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方正小标宋简体"/>
          <w:b/>
          <w:spacing w:val="30"/>
          <w:w w:val="90"/>
          <w:sz w:val="36"/>
          <w:szCs w:val="36"/>
        </w:rPr>
      </w:pPr>
      <w:bookmarkStart w:id="0" w:name="R1704795741528"/>
      <w:r>
        <w:rPr>
          <w:rFonts w:hint="eastAsia" w:ascii="宋体" w:hAnsi="宋体" w:eastAsia="宋体" w:cs="方正小标宋简体"/>
          <w:b/>
          <w:spacing w:val="30"/>
          <w:w w:val="90"/>
          <w:sz w:val="36"/>
          <w:szCs w:val="36"/>
        </w:rPr>
        <w:t>【※法人机构名称※】</w:t>
      </w:r>
      <w:bookmarkEnd w:id="0"/>
    </w:p>
    <w:p>
      <w:pPr>
        <w:jc w:val="center"/>
        <w:rPr>
          <w:rFonts w:ascii="宋体" w:hAnsi="宋体" w:eastAsia="宋体" w:cs="方正小标宋简体"/>
        </w:rPr>
      </w:pPr>
    </w:p>
    <w:p>
      <w:pPr>
        <w:jc w:val="center"/>
        <w:rPr>
          <w:rFonts w:ascii="宋体" w:hAnsi="宋体" w:eastAsia="宋体" w:cs="方正小标宋简体"/>
        </w:rPr>
      </w:pPr>
    </w:p>
    <w:p>
      <w:pPr>
        <w:jc w:val="center"/>
        <w:rPr>
          <w:rFonts w:ascii="宋体" w:hAnsi="宋体" w:eastAsia="宋体" w:cs="方正小标宋简体"/>
        </w:rPr>
      </w:pPr>
      <w:r>
        <w:rPr>
          <w:rFonts w:ascii="宋体" w:hAnsi="宋体" w:eastAsia="宋体" w:cs="方正小标宋简体"/>
        </w:rPr>
        <w:drawing>
          <wp:inline distT="0" distB="0" distL="0" distR="0">
            <wp:extent cx="1437005" cy="1033145"/>
            <wp:effectExtent l="0" t="0" r="0" b="0"/>
            <wp:docPr id="2" name="图片 0" descr="说明: 微信图片_20210101162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说明: 微信图片_2021010116273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37005" cy="1033145"/>
                    </a:xfrm>
                    <a:prstGeom prst="rect">
                      <a:avLst/>
                    </a:prstGeom>
                    <a:noFill/>
                    <a:ln>
                      <a:noFill/>
                    </a:ln>
                  </pic:spPr>
                </pic:pic>
              </a:graphicData>
            </a:graphic>
          </wp:inline>
        </w:drawing>
      </w:r>
    </w:p>
    <w:p>
      <w:pPr>
        <w:jc w:val="center"/>
        <w:rPr>
          <w:rFonts w:ascii="宋体" w:hAnsi="宋体" w:eastAsia="宋体" w:cs="方正大黑简体"/>
          <w:color w:val="E36C0A"/>
          <w:sz w:val="48"/>
        </w:rPr>
      </w:pPr>
      <w:r>
        <w:rPr>
          <w:rFonts w:hint="eastAsia" w:ascii="宋体" w:hAnsi="宋体" w:eastAsia="宋体" w:cs="方正大黑简体"/>
          <w:color w:val="E36C0A"/>
          <w:sz w:val="48"/>
          <w:lang w:bidi="ar"/>
        </w:rPr>
        <w:t>GDRC</w:t>
      </w:r>
    </w:p>
    <w:p>
      <w:pPr>
        <w:rPr>
          <w:rFonts w:ascii="宋体" w:hAnsi="宋体" w:eastAsia="宋体" w:cs="方正小标宋简体"/>
        </w:rPr>
      </w:pPr>
    </w:p>
    <w:p>
      <w:pPr>
        <w:jc w:val="center"/>
        <w:rPr>
          <w:rFonts w:ascii="宋体" w:hAnsi="宋体" w:eastAsia="宋体" w:cs="方正黑体简体"/>
          <w:sz w:val="72"/>
          <w:szCs w:val="72"/>
          <w:lang w:bidi="ar"/>
        </w:rPr>
      </w:pPr>
      <w:r>
        <w:rPr>
          <w:rFonts w:hint="eastAsia" w:ascii="宋体" w:hAnsi="宋体" w:eastAsia="宋体" w:cs="方正黑体简体"/>
          <w:sz w:val="72"/>
          <w:szCs w:val="72"/>
          <w:lang w:bidi="ar"/>
        </w:rPr>
        <w:t>最高额应收账款</w:t>
      </w:r>
    </w:p>
    <w:p>
      <w:pPr>
        <w:jc w:val="center"/>
        <w:rPr>
          <w:rFonts w:ascii="宋体" w:hAnsi="宋体" w:eastAsia="宋体" w:cs="方正黑体简体"/>
          <w:sz w:val="72"/>
          <w:szCs w:val="72"/>
        </w:rPr>
      </w:pPr>
      <w:r>
        <w:rPr>
          <w:rFonts w:hint="eastAsia" w:ascii="宋体" w:hAnsi="宋体" w:eastAsia="宋体" w:cs="方正黑体简体"/>
          <w:sz w:val="72"/>
          <w:szCs w:val="72"/>
          <w:lang w:bidi="ar"/>
        </w:rPr>
        <w:t>质押担保合同</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ind w:firstLine="1842" w:firstLineChars="614"/>
        <w:rPr>
          <w:rFonts w:ascii="宋体" w:hAnsi="宋体" w:eastAsia="宋体" w:cs="方正小标宋简体"/>
          <w:sz w:val="30"/>
          <w:szCs w:val="30"/>
        </w:rPr>
      </w:pPr>
      <w:r>
        <w:rPr>
          <w:rFonts w:hint="eastAsia" w:ascii="宋体" w:hAnsi="宋体" w:eastAsia="宋体" w:cs="方正小标宋简体"/>
          <w:sz w:val="30"/>
          <w:szCs w:val="30"/>
          <w:lang w:bidi="ar"/>
        </w:rPr>
        <w:t>编号：</w:t>
      </w:r>
      <w:r>
        <w:rPr>
          <w:rFonts w:hint="eastAsia" w:ascii="宋体" w:hAnsi="宋体" w:eastAsia="宋体" w:cs="方正黑体简体"/>
          <w:sz w:val="28"/>
          <w:szCs w:val="28"/>
          <w:lang w:bidi="ar"/>
        </w:rPr>
        <w:t>【※编号（担保合同号）※】</w:t>
      </w:r>
    </w:p>
    <w:p>
      <w:pPr>
        <w:ind w:firstLine="1842" w:firstLineChars="614"/>
        <w:rPr>
          <w:rFonts w:ascii="宋体" w:hAnsi="宋体" w:eastAsia="宋体"/>
          <w:sz w:val="30"/>
          <w:szCs w:val="30"/>
        </w:rPr>
      </w:pPr>
    </w:p>
    <w:p>
      <w:pPr>
        <w:ind w:firstLine="1842" w:firstLineChars="614"/>
        <w:rPr>
          <w:rFonts w:ascii="宋体" w:hAnsi="宋体" w:eastAsia="宋体"/>
          <w:sz w:val="30"/>
          <w:szCs w:val="30"/>
        </w:rPr>
      </w:pPr>
    </w:p>
    <w:p>
      <w:pPr>
        <w:rPr>
          <w:rFonts w:ascii="宋体" w:hAnsi="宋体" w:cs="方正黑体简体"/>
          <w:sz w:val="24"/>
          <w:szCs w:val="24"/>
          <w:lang w:bidi="ar"/>
        </w:rPr>
      </w:pPr>
      <w:bookmarkStart w:id="1" w:name="R1706253589161"/>
      <w:r>
        <w:rPr>
          <w:rFonts w:hint="eastAsia" w:ascii="宋体" w:hAnsi="宋体" w:cs="方正黑体简体"/>
          <w:sz w:val="24"/>
          <w:szCs w:val="24"/>
          <w:lang w:bidi="ar"/>
        </w:rPr>
        <w:t>借款人：【※借款人名称※】</w:t>
      </w:r>
      <w:bookmarkEnd w:id="1"/>
    </w:p>
    <w:p>
      <w:pPr>
        <w:rPr>
          <w:rFonts w:ascii="宋体" w:hAnsi="宋体" w:cs="方正黑体简体"/>
          <w:sz w:val="24"/>
          <w:szCs w:val="24"/>
          <w:lang w:bidi="ar"/>
        </w:rPr>
      </w:pPr>
    </w:p>
    <w:p>
      <w:pPr>
        <w:rPr>
          <w:rFonts w:ascii="宋体" w:hAnsi="宋体" w:cs="方正黑体简体"/>
          <w:sz w:val="24"/>
          <w:szCs w:val="24"/>
          <w:lang w:bidi="ar"/>
        </w:rPr>
      </w:pPr>
      <w:r>
        <w:rPr>
          <w:rFonts w:hint="eastAsia" w:ascii="宋体" w:hAnsi="宋体" w:cs="方正黑体简体"/>
          <w:sz w:val="24"/>
          <w:szCs w:val="24"/>
          <w:lang w:bidi="ar"/>
        </w:rPr>
        <w:t>出质人：【※抵质押人※】</w:t>
      </w:r>
    </w:p>
    <w:p>
      <w:pPr>
        <w:rPr>
          <w:rFonts w:ascii="宋体" w:hAnsi="宋体" w:cs="方正黑体简体"/>
          <w:sz w:val="24"/>
          <w:szCs w:val="24"/>
          <w:lang w:bidi="ar"/>
        </w:rPr>
      </w:pPr>
    </w:p>
    <w:p>
      <w:pPr>
        <w:ind w:right="-52"/>
        <w:rPr>
          <w:rFonts w:ascii="宋体" w:hAnsi="宋体"/>
          <w:b/>
          <w:color w:val="000000"/>
          <w:sz w:val="24"/>
          <w:szCs w:val="24"/>
        </w:rPr>
      </w:pPr>
      <w:r>
        <w:rPr>
          <w:rFonts w:hint="eastAsia" w:ascii="宋体" w:hAnsi="宋体" w:cs="方正黑体简体"/>
          <w:sz w:val="24"/>
          <w:szCs w:val="24"/>
          <w:lang w:bidi="ar"/>
        </w:rPr>
        <w:t>质权人：</w:t>
      </w:r>
      <w:bookmarkStart w:id="2" w:name="R1706253612200"/>
      <w:r>
        <w:rPr>
          <w:rFonts w:hint="eastAsia" w:ascii="宋体" w:hAnsi="宋体" w:cs="方正黑体简体"/>
          <w:sz w:val="24"/>
          <w:szCs w:val="24"/>
          <w:lang w:bidi="ar"/>
        </w:rPr>
        <w:t>【※抵押权人</w:t>
      </w:r>
      <w:r>
        <w:rPr>
          <w:rFonts w:ascii="宋体" w:hAnsi="宋体" w:cs="方正黑体简体"/>
          <w:sz w:val="24"/>
          <w:szCs w:val="24"/>
          <w:lang w:bidi="ar"/>
        </w:rPr>
        <w:t>/质押权人/债权人※】</w:t>
      </w:r>
      <w:bookmarkEnd w:id="2"/>
    </w:p>
    <w:p>
      <w:pPr>
        <w:autoSpaceDE w:val="0"/>
        <w:autoSpaceDN w:val="0"/>
        <w:adjustRightInd w:val="0"/>
        <w:snapToGrid w:val="0"/>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p>
      <w:pPr>
        <w:jc w:val="center"/>
        <w:rPr>
          <w:rFonts w:ascii="黑体" w:hAnsi="黑体" w:eastAsia="黑体" w:cs="黑体"/>
          <w:b/>
          <w:bCs/>
          <w:sz w:val="44"/>
          <w:szCs w:val="44"/>
        </w:rPr>
      </w:pPr>
      <w:r>
        <w:rPr>
          <w:rFonts w:hint="eastAsia" w:ascii="黑体" w:hAnsi="黑体" w:eastAsia="黑体" w:cs="黑体"/>
          <w:b/>
          <w:bCs/>
          <w:sz w:val="44"/>
          <w:szCs w:val="44"/>
        </w:rPr>
        <w:t>最高额应收账款质押担保合同</w:t>
      </w:r>
    </w:p>
    <w:p>
      <w:pPr>
        <w:jc w:val="center"/>
        <w:rPr>
          <w:rFonts w:ascii="黑体" w:hAnsi="黑体" w:eastAsia="黑体" w:cs="黑体"/>
          <w:b/>
          <w:bCs/>
          <w:sz w:val="44"/>
          <w:szCs w:val="44"/>
        </w:rPr>
      </w:pPr>
    </w:p>
    <w:p>
      <w:pPr>
        <w:jc w:val="center"/>
        <w:rPr>
          <w:rFonts w:ascii="仿宋_GB2312"/>
        </w:rPr>
      </w:pPr>
      <w:r>
        <mc:AlternateContent>
          <mc:Choice Requires="wps">
            <w:drawing>
              <wp:anchor distT="45720" distB="45720" distL="114300" distR="114300" simplePos="0" relativeHeight="251659264" behindDoc="0" locked="0" layoutInCell="1" allowOverlap="1">
                <wp:simplePos x="0" y="0"/>
                <wp:positionH relativeFrom="column">
                  <wp:posOffset>120650</wp:posOffset>
                </wp:positionH>
                <wp:positionV relativeFrom="paragraph">
                  <wp:posOffset>184150</wp:posOffset>
                </wp:positionV>
                <wp:extent cx="5001260" cy="3048000"/>
                <wp:effectExtent l="6350" t="12700" r="12065" b="635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01260" cy="3048000"/>
                        </a:xfrm>
                        <a:prstGeom prst="rect">
                          <a:avLst/>
                        </a:prstGeom>
                        <a:solidFill>
                          <a:srgbClr val="FFFFFF"/>
                        </a:solidFill>
                        <a:ln w="9525">
                          <a:solidFill>
                            <a:srgbClr val="000000"/>
                          </a:solidFill>
                          <a:miter lim="800000"/>
                        </a:ln>
                      </wps:spPr>
                      <wps:txbx>
                        <w:txbxContent>
                          <w:p>
                            <w:pPr>
                              <w:jc w:val="center"/>
                              <w:rPr>
                                <w:rFonts w:ascii="黑体" w:hAnsi="黑体" w:eastAsia="黑体"/>
                                <w:b/>
                                <w:bCs/>
                                <w:sz w:val="24"/>
                              </w:rPr>
                            </w:pPr>
                            <w:r>
                              <w:rPr>
                                <w:rFonts w:hint="eastAsia" w:ascii="黑体" w:hAnsi="黑体" w:eastAsia="黑体"/>
                                <w:b/>
                                <w:bCs/>
                                <w:sz w:val="24"/>
                              </w:rPr>
                              <w:t>签约提醒</w:t>
                            </w:r>
                          </w:p>
                          <w:p>
                            <w:pPr>
                              <w:spacing w:line="360" w:lineRule="auto"/>
                              <w:ind w:firstLine="482" w:firstLineChars="200"/>
                              <w:rPr>
                                <w:rFonts w:ascii="黑体" w:hAnsi="黑体" w:eastAsia="黑体" w:cs="宋体"/>
                                <w:b/>
                                <w:bCs/>
                                <w:color w:val="000000"/>
                                <w:sz w:val="24"/>
                              </w:rPr>
                            </w:pPr>
                            <w:r>
                              <w:rPr>
                                <w:rFonts w:hint="eastAsia" w:ascii="黑体" w:hAnsi="黑体" w:eastAsia="黑体" w:cs="宋体"/>
                                <w:b/>
                                <w:bCs/>
                                <w:color w:val="000000"/>
                                <w:sz w:val="24"/>
                              </w:rPr>
                              <w:t>1.本合同涉及出质人的主体信息和各类通讯方式，请出质人慎重填写或者确认，确保准确无误，否则造成权利损害的，将由出质人自行承担不利后果；</w:t>
                            </w:r>
                          </w:p>
                          <w:p>
                            <w:pPr>
                              <w:widowControl/>
                              <w:spacing w:line="360" w:lineRule="auto"/>
                              <w:ind w:firstLine="482" w:firstLineChars="200"/>
                              <w:jc w:val="left"/>
                              <w:rPr>
                                <w:rFonts w:ascii="黑体" w:hAnsi="黑体" w:eastAsia="黑体" w:cs="宋体"/>
                                <w:b/>
                                <w:bCs/>
                                <w:color w:val="000000"/>
                                <w:sz w:val="24"/>
                              </w:rPr>
                            </w:pPr>
                            <w:r>
                              <w:rPr>
                                <w:rFonts w:hint="eastAsia" w:ascii="黑体" w:hAnsi="黑体" w:eastAsia="黑体" w:cs="宋体"/>
                                <w:b/>
                                <w:bCs/>
                                <w:color w:val="000000"/>
                                <w:sz w:val="24"/>
                              </w:rPr>
                              <w:t>2.本合同所涉条款请</w:t>
                            </w:r>
                            <w:r>
                              <w:rPr>
                                <w:rFonts w:hint="eastAsia" w:ascii="黑体" w:hAnsi="黑体" w:eastAsia="黑体" w:cs="宋体"/>
                                <w:b/>
                                <w:bCs/>
                                <w:color w:val="000000"/>
                                <w:sz w:val="24"/>
                                <w:lang w:eastAsia="zh-Hans"/>
                              </w:rPr>
                              <w:t>出质人</w:t>
                            </w:r>
                            <w:r>
                              <w:rPr>
                                <w:rFonts w:hint="eastAsia" w:ascii="黑体" w:hAnsi="黑体" w:eastAsia="黑体" w:cs="宋体"/>
                                <w:b/>
                                <w:bCs/>
                                <w:color w:val="000000"/>
                                <w:sz w:val="24"/>
                              </w:rPr>
                              <w:t>详细阅读并完全理解，尤其是加粗部分的条款，如对合同内容或相关条款存在异议或不同意见的，请</w:t>
                            </w:r>
                            <w:r>
                              <w:rPr>
                                <w:rFonts w:hint="eastAsia" w:ascii="黑体" w:hAnsi="黑体" w:eastAsia="黑体" w:cs="黑体"/>
                                <w:b/>
                                <w:color w:val="000000"/>
                                <w:sz w:val="24"/>
                                <w:szCs w:val="24"/>
                              </w:rPr>
                              <w:t>不要签署，如有疑问请向</w:t>
                            </w:r>
                            <w:r>
                              <w:rPr>
                                <w:rFonts w:hint="eastAsia" w:ascii="黑体" w:hAnsi="黑体" w:eastAsia="黑体" w:cs="宋体"/>
                                <w:b/>
                                <w:bCs/>
                                <w:color w:val="000000"/>
                                <w:sz w:val="24"/>
                                <w:lang w:eastAsia="zh-Hans"/>
                              </w:rPr>
                              <w:t>质权</w:t>
                            </w:r>
                            <w:r>
                              <w:rPr>
                                <w:rFonts w:hint="eastAsia" w:ascii="黑体" w:hAnsi="黑体" w:eastAsia="黑体" w:cs="宋体"/>
                                <w:b/>
                                <w:bCs/>
                                <w:color w:val="000000"/>
                                <w:sz w:val="24"/>
                              </w:rPr>
                              <w:t>人的工作人员进行咨询。如</w:t>
                            </w:r>
                            <w:r>
                              <w:rPr>
                                <w:rFonts w:hint="eastAsia" w:ascii="黑体" w:hAnsi="黑体" w:eastAsia="黑体" w:cs="宋体"/>
                                <w:b/>
                                <w:bCs/>
                                <w:color w:val="000000"/>
                                <w:sz w:val="24"/>
                                <w:lang w:eastAsia="zh-Hans"/>
                              </w:rPr>
                              <w:t>出质</w:t>
                            </w:r>
                            <w:r>
                              <w:rPr>
                                <w:rFonts w:hint="eastAsia" w:ascii="黑体" w:hAnsi="黑体" w:eastAsia="黑体" w:cs="宋体"/>
                                <w:b/>
                                <w:bCs/>
                                <w:color w:val="000000"/>
                                <w:sz w:val="24"/>
                              </w:rPr>
                              <w:t>人最终确认并签署本合同，本合同将对</w:t>
                            </w:r>
                            <w:r>
                              <w:rPr>
                                <w:rFonts w:hint="eastAsia" w:ascii="黑体" w:hAnsi="黑体" w:eastAsia="黑体" w:cs="宋体"/>
                                <w:b/>
                                <w:bCs/>
                                <w:color w:val="000000"/>
                                <w:sz w:val="24"/>
                                <w:lang w:eastAsia="zh-Hans"/>
                              </w:rPr>
                              <w:t>出质</w:t>
                            </w:r>
                            <w:r>
                              <w:rPr>
                                <w:rFonts w:hint="eastAsia" w:ascii="黑体" w:hAnsi="黑体" w:eastAsia="黑体" w:cs="宋体"/>
                                <w:b/>
                                <w:bCs/>
                                <w:color w:val="000000"/>
                                <w:sz w:val="24"/>
                              </w:rPr>
                              <w:t>人以及</w:t>
                            </w:r>
                            <w:r>
                              <w:rPr>
                                <w:rFonts w:hint="eastAsia" w:ascii="黑体" w:hAnsi="黑体" w:eastAsia="黑体" w:cs="宋体"/>
                                <w:b/>
                                <w:bCs/>
                                <w:color w:val="000000"/>
                                <w:sz w:val="24"/>
                                <w:lang w:eastAsia="zh-Hans"/>
                              </w:rPr>
                              <w:t>质权</w:t>
                            </w:r>
                            <w:r>
                              <w:rPr>
                                <w:rFonts w:hint="eastAsia" w:ascii="黑体" w:hAnsi="黑体" w:eastAsia="黑体" w:cs="宋体"/>
                                <w:b/>
                                <w:bCs/>
                                <w:color w:val="000000"/>
                                <w:sz w:val="24"/>
                              </w:rPr>
                              <w:t xml:space="preserve">人均产生法律约束力。 </w:t>
                            </w:r>
                          </w:p>
                          <w:p>
                            <w:pPr>
                              <w:spacing w:line="360" w:lineRule="auto"/>
                              <w:ind w:firstLine="482" w:firstLineChars="200"/>
                              <w:jc w:val="left"/>
                              <w:rPr>
                                <w:rFonts w:ascii="黑体" w:hAnsi="黑体" w:eastAsia="黑体" w:cs="宋体"/>
                                <w:b/>
                                <w:bCs/>
                                <w:color w:val="000000"/>
                                <w:sz w:val="24"/>
                                <w:szCs w:val="21"/>
                              </w:rPr>
                            </w:pPr>
                            <w:r>
                              <w:rPr>
                                <w:rFonts w:hint="eastAsia" w:ascii="黑体" w:hAnsi="黑体" w:eastAsia="黑体" w:cs="宋体"/>
                                <w:b/>
                                <w:bCs/>
                                <w:color w:val="000000"/>
                                <w:sz w:val="24"/>
                              </w:rPr>
                              <w:t>服务监督电话：96138。</w:t>
                            </w:r>
                          </w:p>
                          <w:p>
                            <w:pPr>
                              <w:spacing w:line="360" w:lineRule="auto"/>
                              <w:ind w:firstLine="482" w:firstLineChars="200"/>
                              <w:rPr>
                                <w:rFonts w:ascii="黑体" w:hAnsi="黑体" w:eastAsia="黑体" w:cs="宋体"/>
                                <w:b/>
                                <w:bCs/>
                                <w:color w:val="000000"/>
                                <w:sz w:val="24"/>
                              </w:rPr>
                            </w:pPr>
                          </w:p>
                          <w:p>
                            <w:pPr>
                              <w:spacing w:line="360" w:lineRule="auto"/>
                              <w:ind w:firstLine="482" w:firstLineChars="200"/>
                              <w:jc w:val="left"/>
                              <w:rPr>
                                <w:rFonts w:ascii="黑体" w:hAnsi="黑体" w:eastAsia="黑体" w:cs="宋体"/>
                                <w:b/>
                                <w:bCs/>
                                <w:color w:val="000000"/>
                                <w:sz w:val="24"/>
                                <w:szCs w:val="21"/>
                              </w:rPr>
                            </w:pPr>
                          </w:p>
                          <w:p>
                            <w:pPr>
                              <w:spacing w:line="360" w:lineRule="auto"/>
                              <w:ind w:firstLine="482" w:firstLineChars="200"/>
                              <w:rPr>
                                <w:rFonts w:ascii="黑体" w:hAnsi="黑体" w:eastAsia="黑体" w:cs="宋体"/>
                                <w:b/>
                                <w:bCs/>
                                <w:color w:val="000000"/>
                                <w:sz w:val="24"/>
                              </w:rPr>
                            </w:pPr>
                          </w:p>
                          <w:p>
                            <w:pPr>
                              <w:spacing w:line="360" w:lineRule="auto"/>
                              <w:ind w:firstLine="640" w:firstLineChars="200"/>
                              <w:rPr>
                                <w:rFonts w:ascii="宋体" w:hAnsi="宋体" w:cs="宋体"/>
                                <w:color w:val="000000"/>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9.5pt;margin-top:14.5pt;height:240pt;width:393.8pt;mso-wrap-distance-bottom:3.6pt;mso-wrap-distance-left:9pt;mso-wrap-distance-right:9pt;mso-wrap-distance-top:3.6pt;z-index:251659264;mso-width-relative:page;mso-height-relative:page;" fillcolor="#FFFFFF" filled="t" stroked="t" coordsize="21600,21600" o:gfxdata="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qhAXtcAAAAJAQAADwAAAAAAAAABACAAAAAiAAAAZHJzL2Rvd25yZXYueG1sUEsBAhQAFAAA&#10;AAgAh07iQC5xk0kpAgAAOgQAAA4AAAAAAAAAAQAgAAAAJgEAAGRycy9lMm9Eb2MueG1sUEsFBgAA&#10;AAAGAAYAWQEAAMEFAAAAAA==&#10;">
                <v:fill on="t" focussize="0,0"/>
                <v:stroke color="#000000" miterlimit="8" joinstyle="miter"/>
                <v:imagedata o:title=""/>
                <o:lock v:ext="edit" aspectratio="f"/>
                <v:textbox>
                  <w:txbxContent>
                    <w:p>
                      <w:pPr>
                        <w:jc w:val="center"/>
                        <w:rPr>
                          <w:rFonts w:ascii="黑体" w:hAnsi="黑体" w:eastAsia="黑体"/>
                          <w:b/>
                          <w:bCs/>
                          <w:sz w:val="24"/>
                        </w:rPr>
                      </w:pPr>
                      <w:r>
                        <w:rPr>
                          <w:rFonts w:hint="eastAsia" w:ascii="黑体" w:hAnsi="黑体" w:eastAsia="黑体"/>
                          <w:b/>
                          <w:bCs/>
                          <w:sz w:val="24"/>
                        </w:rPr>
                        <w:t>签约提醒</w:t>
                      </w:r>
                    </w:p>
                    <w:p>
                      <w:pPr>
                        <w:spacing w:line="360" w:lineRule="auto"/>
                        <w:ind w:firstLine="482" w:firstLineChars="200"/>
                        <w:rPr>
                          <w:rFonts w:ascii="黑体" w:hAnsi="黑体" w:eastAsia="黑体" w:cs="宋体"/>
                          <w:b/>
                          <w:bCs/>
                          <w:color w:val="000000"/>
                          <w:sz w:val="24"/>
                        </w:rPr>
                      </w:pPr>
                      <w:r>
                        <w:rPr>
                          <w:rFonts w:hint="eastAsia" w:ascii="黑体" w:hAnsi="黑体" w:eastAsia="黑体" w:cs="宋体"/>
                          <w:b/>
                          <w:bCs/>
                          <w:color w:val="000000"/>
                          <w:sz w:val="24"/>
                        </w:rPr>
                        <w:t>1.本合同涉及出质人的主体信息和各类通讯方式，请出质人慎重填写或者确认，确保准确无误，否则造成权利损害的，将由出质人自行承担不利后果；</w:t>
                      </w:r>
                    </w:p>
                    <w:p>
                      <w:pPr>
                        <w:widowControl/>
                        <w:spacing w:line="360" w:lineRule="auto"/>
                        <w:ind w:firstLine="482" w:firstLineChars="200"/>
                        <w:jc w:val="left"/>
                        <w:rPr>
                          <w:rFonts w:ascii="黑体" w:hAnsi="黑体" w:eastAsia="黑体" w:cs="宋体"/>
                          <w:b/>
                          <w:bCs/>
                          <w:color w:val="000000"/>
                          <w:sz w:val="24"/>
                        </w:rPr>
                      </w:pPr>
                      <w:r>
                        <w:rPr>
                          <w:rFonts w:hint="eastAsia" w:ascii="黑体" w:hAnsi="黑体" w:eastAsia="黑体" w:cs="宋体"/>
                          <w:b/>
                          <w:bCs/>
                          <w:color w:val="000000"/>
                          <w:sz w:val="24"/>
                        </w:rPr>
                        <w:t>2.本合同所涉条款请</w:t>
                      </w:r>
                      <w:r>
                        <w:rPr>
                          <w:rFonts w:hint="eastAsia" w:ascii="黑体" w:hAnsi="黑体" w:eastAsia="黑体" w:cs="宋体"/>
                          <w:b/>
                          <w:bCs/>
                          <w:color w:val="000000"/>
                          <w:sz w:val="24"/>
                          <w:lang w:eastAsia="zh-Hans"/>
                        </w:rPr>
                        <w:t>出质人</w:t>
                      </w:r>
                      <w:r>
                        <w:rPr>
                          <w:rFonts w:hint="eastAsia" w:ascii="黑体" w:hAnsi="黑体" w:eastAsia="黑体" w:cs="宋体"/>
                          <w:b/>
                          <w:bCs/>
                          <w:color w:val="000000"/>
                          <w:sz w:val="24"/>
                        </w:rPr>
                        <w:t>详细阅读并完全理解，尤其是加粗部分的条款，如对合同内容或相关条款存在异议或不同意见的，请</w:t>
                      </w:r>
                      <w:r>
                        <w:rPr>
                          <w:rFonts w:hint="eastAsia" w:ascii="黑体" w:hAnsi="黑体" w:eastAsia="黑体" w:cs="黑体"/>
                          <w:b/>
                          <w:color w:val="000000"/>
                          <w:sz w:val="24"/>
                          <w:szCs w:val="24"/>
                        </w:rPr>
                        <w:t>不要签署，如有疑问请向</w:t>
                      </w:r>
                      <w:r>
                        <w:rPr>
                          <w:rFonts w:hint="eastAsia" w:ascii="黑体" w:hAnsi="黑体" w:eastAsia="黑体" w:cs="宋体"/>
                          <w:b/>
                          <w:bCs/>
                          <w:color w:val="000000"/>
                          <w:sz w:val="24"/>
                          <w:lang w:eastAsia="zh-Hans"/>
                        </w:rPr>
                        <w:t>质权</w:t>
                      </w:r>
                      <w:r>
                        <w:rPr>
                          <w:rFonts w:hint="eastAsia" w:ascii="黑体" w:hAnsi="黑体" w:eastAsia="黑体" w:cs="宋体"/>
                          <w:b/>
                          <w:bCs/>
                          <w:color w:val="000000"/>
                          <w:sz w:val="24"/>
                        </w:rPr>
                        <w:t>人的工作人员进行咨询。如</w:t>
                      </w:r>
                      <w:r>
                        <w:rPr>
                          <w:rFonts w:hint="eastAsia" w:ascii="黑体" w:hAnsi="黑体" w:eastAsia="黑体" w:cs="宋体"/>
                          <w:b/>
                          <w:bCs/>
                          <w:color w:val="000000"/>
                          <w:sz w:val="24"/>
                          <w:lang w:eastAsia="zh-Hans"/>
                        </w:rPr>
                        <w:t>出质</w:t>
                      </w:r>
                      <w:r>
                        <w:rPr>
                          <w:rFonts w:hint="eastAsia" w:ascii="黑体" w:hAnsi="黑体" w:eastAsia="黑体" w:cs="宋体"/>
                          <w:b/>
                          <w:bCs/>
                          <w:color w:val="000000"/>
                          <w:sz w:val="24"/>
                        </w:rPr>
                        <w:t>人最终确认并签署本合同，本合同将对</w:t>
                      </w:r>
                      <w:r>
                        <w:rPr>
                          <w:rFonts w:hint="eastAsia" w:ascii="黑体" w:hAnsi="黑体" w:eastAsia="黑体" w:cs="宋体"/>
                          <w:b/>
                          <w:bCs/>
                          <w:color w:val="000000"/>
                          <w:sz w:val="24"/>
                          <w:lang w:eastAsia="zh-Hans"/>
                        </w:rPr>
                        <w:t>出质</w:t>
                      </w:r>
                      <w:r>
                        <w:rPr>
                          <w:rFonts w:hint="eastAsia" w:ascii="黑体" w:hAnsi="黑体" w:eastAsia="黑体" w:cs="宋体"/>
                          <w:b/>
                          <w:bCs/>
                          <w:color w:val="000000"/>
                          <w:sz w:val="24"/>
                        </w:rPr>
                        <w:t>人以及</w:t>
                      </w:r>
                      <w:r>
                        <w:rPr>
                          <w:rFonts w:hint="eastAsia" w:ascii="黑体" w:hAnsi="黑体" w:eastAsia="黑体" w:cs="宋体"/>
                          <w:b/>
                          <w:bCs/>
                          <w:color w:val="000000"/>
                          <w:sz w:val="24"/>
                          <w:lang w:eastAsia="zh-Hans"/>
                        </w:rPr>
                        <w:t>质权</w:t>
                      </w:r>
                      <w:r>
                        <w:rPr>
                          <w:rFonts w:hint="eastAsia" w:ascii="黑体" w:hAnsi="黑体" w:eastAsia="黑体" w:cs="宋体"/>
                          <w:b/>
                          <w:bCs/>
                          <w:color w:val="000000"/>
                          <w:sz w:val="24"/>
                        </w:rPr>
                        <w:t xml:space="preserve">人均产生法律约束力。 </w:t>
                      </w:r>
                    </w:p>
                    <w:p>
                      <w:pPr>
                        <w:spacing w:line="360" w:lineRule="auto"/>
                        <w:ind w:firstLine="482" w:firstLineChars="200"/>
                        <w:jc w:val="left"/>
                        <w:rPr>
                          <w:rFonts w:ascii="黑体" w:hAnsi="黑体" w:eastAsia="黑体" w:cs="宋体"/>
                          <w:b/>
                          <w:bCs/>
                          <w:color w:val="000000"/>
                          <w:sz w:val="24"/>
                          <w:szCs w:val="21"/>
                        </w:rPr>
                      </w:pPr>
                      <w:r>
                        <w:rPr>
                          <w:rFonts w:hint="eastAsia" w:ascii="黑体" w:hAnsi="黑体" w:eastAsia="黑体" w:cs="宋体"/>
                          <w:b/>
                          <w:bCs/>
                          <w:color w:val="000000"/>
                          <w:sz w:val="24"/>
                        </w:rPr>
                        <w:t>服务监督电话：96138。</w:t>
                      </w:r>
                    </w:p>
                    <w:p>
                      <w:pPr>
                        <w:spacing w:line="360" w:lineRule="auto"/>
                        <w:ind w:firstLine="482" w:firstLineChars="200"/>
                        <w:rPr>
                          <w:rFonts w:ascii="黑体" w:hAnsi="黑体" w:eastAsia="黑体" w:cs="宋体"/>
                          <w:b/>
                          <w:bCs/>
                          <w:color w:val="000000"/>
                          <w:sz w:val="24"/>
                        </w:rPr>
                      </w:pPr>
                    </w:p>
                    <w:p>
                      <w:pPr>
                        <w:spacing w:line="360" w:lineRule="auto"/>
                        <w:ind w:firstLine="482" w:firstLineChars="200"/>
                        <w:jc w:val="left"/>
                        <w:rPr>
                          <w:rFonts w:ascii="黑体" w:hAnsi="黑体" w:eastAsia="黑体" w:cs="宋体"/>
                          <w:b/>
                          <w:bCs/>
                          <w:color w:val="000000"/>
                          <w:sz w:val="24"/>
                          <w:szCs w:val="21"/>
                        </w:rPr>
                      </w:pPr>
                    </w:p>
                    <w:p>
                      <w:pPr>
                        <w:spacing w:line="360" w:lineRule="auto"/>
                        <w:ind w:firstLine="482" w:firstLineChars="200"/>
                        <w:rPr>
                          <w:rFonts w:ascii="黑体" w:hAnsi="黑体" w:eastAsia="黑体" w:cs="宋体"/>
                          <w:b/>
                          <w:bCs/>
                          <w:color w:val="000000"/>
                          <w:sz w:val="24"/>
                        </w:rPr>
                      </w:pPr>
                    </w:p>
                    <w:p>
                      <w:pPr>
                        <w:spacing w:line="360" w:lineRule="auto"/>
                        <w:ind w:firstLine="640" w:firstLineChars="200"/>
                        <w:rPr>
                          <w:rFonts w:ascii="宋体" w:hAnsi="宋体" w:cs="宋体"/>
                          <w:color w:val="000000"/>
                        </w:rPr>
                      </w:pPr>
                    </w:p>
                  </w:txbxContent>
                </v:textbox>
                <w10:wrap type="square"/>
              </v:shape>
            </w:pict>
          </mc:Fallback>
        </mc:AlternateContent>
      </w:r>
    </w:p>
    <w:p/>
    <w:p>
      <w:pPr>
        <w:pStyle w:val="4"/>
        <w:jc w:val="center"/>
        <w:rPr>
          <w:rFonts w:hAnsi="宋体" w:cs="宋体"/>
          <w:sz w:val="36"/>
          <w:szCs w:val="36"/>
        </w:rPr>
      </w:pPr>
      <w:r>
        <w:rPr>
          <w:rFonts w:hint="eastAsia" w:hAnsi="宋体" w:eastAsia="宋体"/>
          <w:b/>
          <w:sz w:val="36"/>
          <w:szCs w:val="36"/>
        </w:rPr>
        <w:t>【※法人机构名称※】</w:t>
      </w:r>
    </w:p>
    <w:p>
      <w:pPr>
        <w:snapToGrid w:val="0"/>
        <w:ind w:firstLine="480" w:firstLineChars="200"/>
        <w:rPr>
          <w:rFonts w:ascii="宋体" w:hAnsi="宋体" w:eastAsia="宋体" w:cs="宋体"/>
          <w:sz w:val="24"/>
          <w:szCs w:val="24"/>
        </w:rPr>
      </w:pPr>
    </w:p>
    <w:p>
      <w:pPr>
        <w:snapToGrid w:val="0"/>
        <w:ind w:firstLine="480" w:firstLineChars="200"/>
        <w:rPr>
          <w:rFonts w:ascii="宋体" w:hAnsi="宋体" w:eastAsia="宋体" w:cs="宋体"/>
          <w:sz w:val="24"/>
          <w:szCs w:val="24"/>
        </w:rPr>
      </w:pPr>
    </w:p>
    <w:p>
      <w:pPr>
        <w:snapToGrid w:val="0"/>
        <w:ind w:firstLine="480" w:firstLineChars="200"/>
        <w:rPr>
          <w:rFonts w:ascii="宋体" w:hAnsi="宋体" w:eastAsia="宋体" w:cs="宋体"/>
          <w:sz w:val="24"/>
          <w:szCs w:val="24"/>
        </w:rPr>
      </w:pPr>
    </w:p>
    <w:p>
      <w:pPr>
        <w:snapToGrid w:val="0"/>
        <w:ind w:firstLine="480" w:firstLineChars="200"/>
        <w:rPr>
          <w:rFonts w:ascii="宋体" w:hAnsi="宋体" w:eastAsia="宋体" w:cs="宋体"/>
          <w:sz w:val="24"/>
          <w:szCs w:val="24"/>
        </w:rPr>
      </w:pPr>
    </w:p>
    <w:p>
      <w:pPr>
        <w:snapToGrid w:val="0"/>
        <w:spacing w:before="100" w:beforeAutospacing="1" w:after="100" w:afterAutospacing="1" w:line="400" w:lineRule="exact"/>
        <w:jc w:val="center"/>
        <w:rPr>
          <w:rFonts w:ascii="宋体" w:hAnsi="宋体" w:eastAsia="宋体" w:cs="宋体"/>
          <w:sz w:val="24"/>
          <w:szCs w:val="24"/>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pPr>
        <w:snapToGrid w:val="0"/>
        <w:spacing w:before="100" w:beforeAutospacing="1" w:after="100" w:afterAutospacing="1"/>
        <w:jc w:val="center"/>
        <w:rPr>
          <w:rFonts w:ascii="宋体" w:hAnsi="宋体" w:eastAsia="宋体" w:cs="宋体"/>
        </w:rPr>
      </w:pPr>
      <w:r>
        <w:rPr>
          <w:rFonts w:hint="eastAsia" w:ascii="宋体" w:hAnsi="宋体" w:eastAsia="宋体" w:cs="宋体"/>
          <w:b/>
          <w:bCs/>
          <w:sz w:val="52"/>
          <w:szCs w:val="52"/>
        </w:rPr>
        <w:t>告知书</w:t>
      </w:r>
    </w:p>
    <w:p>
      <w:pPr>
        <w:rPr>
          <w:rFonts w:ascii="宋体" w:hAnsi="宋体" w:eastAsia="宋体" w:cs="宋体"/>
          <w:bCs/>
          <w:sz w:val="26"/>
          <w:szCs w:val="26"/>
        </w:rPr>
      </w:pPr>
      <w:r>
        <w:rPr>
          <w:rFonts w:hint="eastAsia" w:ascii="宋体" w:hAnsi="宋体" w:eastAsia="宋体" w:cs="宋体"/>
          <w:bCs/>
          <w:sz w:val="26"/>
          <w:szCs w:val="26"/>
        </w:rPr>
        <w:t>尊敬的客户：</w:t>
      </w:r>
    </w:p>
    <w:p>
      <w:pPr>
        <w:ind w:firstLine="520" w:firstLineChars="200"/>
        <w:rPr>
          <w:rFonts w:ascii="宋体" w:hAnsi="宋体" w:eastAsia="宋体" w:cs="宋体"/>
          <w:bCs/>
          <w:sz w:val="26"/>
          <w:szCs w:val="26"/>
        </w:rPr>
      </w:pPr>
      <w:r>
        <w:rPr>
          <w:rFonts w:hint="eastAsia" w:ascii="宋体" w:hAnsi="宋体" w:eastAsia="宋体" w:cs="宋体"/>
          <w:bCs/>
          <w:sz w:val="26"/>
          <w:szCs w:val="26"/>
        </w:rPr>
        <w:t>本行所有业务及管理人员为您办理信贷业务时，禁止出现不正当交易、商业贿赂行为，包括但不限于：</w:t>
      </w:r>
    </w:p>
    <w:p>
      <w:pPr>
        <w:ind w:firstLine="520" w:firstLineChars="200"/>
        <w:rPr>
          <w:rFonts w:ascii="宋体" w:hAnsi="宋体" w:eastAsia="宋体" w:cs="宋体"/>
          <w:bCs/>
          <w:sz w:val="26"/>
          <w:szCs w:val="26"/>
        </w:rPr>
      </w:pPr>
      <w:r>
        <w:rPr>
          <w:rFonts w:hint="eastAsia" w:ascii="宋体" w:hAnsi="宋体" w:eastAsia="宋体" w:cs="宋体"/>
          <w:bCs/>
          <w:sz w:val="26"/>
          <w:szCs w:val="26"/>
        </w:rPr>
        <w:t>一、除按照本行有关信贷规定的收费项目外，不得收取任何费用；</w:t>
      </w:r>
    </w:p>
    <w:p>
      <w:pPr>
        <w:ind w:firstLine="520" w:firstLineChars="200"/>
        <w:rPr>
          <w:rFonts w:ascii="宋体" w:hAnsi="宋体" w:eastAsia="宋体" w:cs="宋体"/>
          <w:bCs/>
          <w:sz w:val="26"/>
          <w:szCs w:val="26"/>
        </w:rPr>
      </w:pPr>
      <w:r>
        <w:rPr>
          <w:rFonts w:hint="eastAsia" w:ascii="宋体" w:hAnsi="宋体" w:eastAsia="宋体" w:cs="宋体"/>
          <w:bCs/>
          <w:sz w:val="26"/>
          <w:szCs w:val="26"/>
        </w:rPr>
        <w:t xml:space="preserve">二、不得向客户索要或收受回扣、礼金、有价证券、贵重物品和好处费、感谢费等； </w:t>
      </w:r>
    </w:p>
    <w:p>
      <w:pPr>
        <w:ind w:firstLine="520" w:firstLineChars="200"/>
        <w:rPr>
          <w:rFonts w:ascii="宋体" w:hAnsi="宋体" w:eastAsia="宋体" w:cs="宋体"/>
          <w:bCs/>
          <w:sz w:val="26"/>
          <w:szCs w:val="26"/>
        </w:rPr>
      </w:pPr>
      <w:r>
        <w:rPr>
          <w:rFonts w:hint="eastAsia" w:ascii="宋体" w:hAnsi="宋体" w:eastAsia="宋体" w:cs="宋体"/>
          <w:bCs/>
          <w:sz w:val="26"/>
          <w:szCs w:val="26"/>
        </w:rPr>
        <w:t>三、不得参与“资金搭桥”等民间借贷行为；</w:t>
      </w:r>
    </w:p>
    <w:p>
      <w:pPr>
        <w:ind w:firstLine="520" w:firstLineChars="200"/>
        <w:rPr>
          <w:rFonts w:ascii="宋体" w:hAnsi="宋体" w:eastAsia="宋体" w:cs="宋体"/>
          <w:bCs/>
          <w:sz w:val="26"/>
          <w:szCs w:val="26"/>
        </w:rPr>
      </w:pPr>
      <w:r>
        <w:rPr>
          <w:rFonts w:hint="eastAsia" w:ascii="宋体" w:hAnsi="宋体" w:eastAsia="宋体" w:cs="宋体"/>
          <w:bCs/>
          <w:sz w:val="26"/>
          <w:szCs w:val="26"/>
        </w:rPr>
        <w:t>四、不得要求客户报销任何应由本行或个人支付的费用，不得借用客户的通讯工具、交通工具等物品为个人所用；</w:t>
      </w:r>
    </w:p>
    <w:p>
      <w:pPr>
        <w:ind w:firstLine="520" w:firstLineChars="200"/>
        <w:rPr>
          <w:rFonts w:ascii="宋体" w:hAnsi="宋体" w:eastAsia="宋体" w:cs="宋体"/>
          <w:bCs/>
          <w:sz w:val="26"/>
          <w:szCs w:val="26"/>
        </w:rPr>
      </w:pPr>
      <w:r>
        <w:rPr>
          <w:rFonts w:hint="eastAsia" w:ascii="宋体" w:hAnsi="宋体" w:eastAsia="宋体" w:cs="宋体"/>
          <w:bCs/>
          <w:sz w:val="26"/>
          <w:szCs w:val="26"/>
        </w:rPr>
        <w:t>五、不得要求、暗示和接受客户为个人提供的便利；</w:t>
      </w:r>
    </w:p>
    <w:p>
      <w:pPr>
        <w:ind w:firstLine="520" w:firstLineChars="200"/>
        <w:rPr>
          <w:rFonts w:ascii="宋体" w:hAnsi="宋体" w:eastAsia="宋体" w:cs="宋体"/>
          <w:bCs/>
          <w:sz w:val="26"/>
          <w:szCs w:val="26"/>
        </w:rPr>
      </w:pPr>
      <w:r>
        <w:rPr>
          <w:rFonts w:hint="eastAsia" w:ascii="宋体" w:hAnsi="宋体" w:eastAsia="宋体" w:cs="宋体"/>
          <w:bCs/>
          <w:sz w:val="26"/>
          <w:szCs w:val="26"/>
        </w:rPr>
        <w:t>六、不得参与或介绍配偶、子女、亲友等参与同信贷业务项目合同相关的经济活动；</w:t>
      </w:r>
    </w:p>
    <w:p>
      <w:pPr>
        <w:ind w:firstLine="520" w:firstLineChars="200"/>
        <w:rPr>
          <w:rFonts w:ascii="宋体" w:hAnsi="宋体" w:eastAsia="宋体" w:cs="宋体"/>
          <w:bCs/>
          <w:sz w:val="26"/>
          <w:szCs w:val="26"/>
        </w:rPr>
      </w:pPr>
      <w:r>
        <w:rPr>
          <w:rFonts w:hint="eastAsia" w:ascii="宋体" w:hAnsi="宋体" w:eastAsia="宋体" w:cs="宋体"/>
          <w:bCs/>
          <w:sz w:val="26"/>
          <w:szCs w:val="26"/>
        </w:rPr>
        <w:t>七、保护客户信息和隐私，不得违规向外界透露任何客户资料和交易信息。</w:t>
      </w:r>
    </w:p>
    <w:p>
      <w:pPr>
        <w:ind w:firstLine="520" w:firstLineChars="200"/>
        <w:rPr>
          <w:rFonts w:ascii="宋体" w:hAnsi="宋体" w:eastAsia="宋体" w:cs="宋体"/>
          <w:bCs/>
          <w:sz w:val="26"/>
          <w:szCs w:val="26"/>
        </w:rPr>
      </w:pPr>
      <w:r>
        <w:rPr>
          <w:rFonts w:hint="eastAsia" w:ascii="宋体" w:hAnsi="宋体" w:eastAsia="宋体" w:cs="宋体"/>
          <w:bCs/>
          <w:sz w:val="26"/>
          <w:szCs w:val="26"/>
        </w:rPr>
        <w:t>欢迎广大客户举报上述违规行为，举报电话：【※举报电话※】，举报邮箱：【※举报邮箱※】，本行将严格保密。一经查实，将予以严肃处理，并向举报者进行奖励。</w:t>
      </w:r>
    </w:p>
    <w:p>
      <w:pPr>
        <w:snapToGrid w:val="0"/>
        <w:rPr>
          <w:rFonts w:ascii="宋体" w:hAnsi="宋体" w:eastAsia="宋体" w:cs="宋体"/>
          <w:bCs/>
        </w:rPr>
      </w:pPr>
    </w:p>
    <w:p>
      <w:pPr>
        <w:snapToGrid w:val="0"/>
        <w:ind w:firstLine="2730" w:firstLineChars="1050"/>
        <w:jc w:val="right"/>
        <w:rPr>
          <w:rFonts w:ascii="宋体" w:hAnsi="宋体" w:eastAsia="宋体" w:cs="宋体"/>
          <w:bCs/>
          <w:sz w:val="26"/>
          <w:szCs w:val="26"/>
        </w:rPr>
      </w:pPr>
    </w:p>
    <w:p>
      <w:pPr>
        <w:snapToGrid w:val="0"/>
        <w:jc w:val="right"/>
        <w:rPr>
          <w:rFonts w:ascii="仿宋_GB2312" w:hAnsi="宋体" w:cs="宋体"/>
          <w:b/>
          <w:bCs/>
          <w:sz w:val="52"/>
          <w:szCs w:val="52"/>
        </w:rPr>
      </w:pPr>
      <w:r>
        <w:rPr>
          <w:rFonts w:hint="eastAsia" w:ascii="宋体" w:hAnsi="宋体" w:eastAsia="宋体" w:cs="宋体"/>
          <w:bCs/>
          <w:sz w:val="26"/>
          <w:szCs w:val="26"/>
        </w:rPr>
        <w:t>【※法人机构名称※】</w:t>
      </w:r>
    </w:p>
    <w:p>
      <w:pPr>
        <w:snapToGrid w:val="0"/>
        <w:jc w:val="center"/>
        <w:rPr>
          <w:rFonts w:ascii="仿宋_GB2312" w:hAnsi="宋体" w:cs="宋体"/>
          <w:b/>
          <w:bCs/>
          <w:sz w:val="52"/>
          <w:szCs w:val="52"/>
        </w:rPr>
      </w:pPr>
    </w:p>
    <w:p>
      <w:pPr>
        <w:rPr>
          <w:rFonts w:ascii="宋体" w:hAnsi="宋体" w:cs="宋体"/>
        </w:rPr>
        <w:sectPr>
          <w:footerReference r:id="rId5" w:type="default"/>
          <w:pgSz w:w="11906" w:h="16838"/>
          <w:pgMar w:top="1440" w:right="1797" w:bottom="1440" w:left="1797" w:header="851" w:footer="992" w:gutter="0"/>
          <w:pgNumType w:start="1"/>
          <w:cols w:space="720" w:num="1"/>
          <w:docGrid w:type="lines" w:linePitch="312" w:charSpace="0"/>
        </w:sectPr>
      </w:pPr>
    </w:p>
    <w:p>
      <w:pPr>
        <w:pStyle w:val="33"/>
        <w:ind w:firstLine="0" w:firstLineChars="0"/>
        <w:jc w:val="center"/>
        <w:rPr>
          <w:rFonts w:ascii="黑体" w:hAnsi="黑体" w:eastAsia="黑体" w:cs="黑体"/>
          <w:b/>
          <w:bCs/>
          <w:sz w:val="30"/>
          <w:szCs w:val="30"/>
        </w:rPr>
      </w:pPr>
      <w:r>
        <w:rPr>
          <w:rFonts w:hint="eastAsia" w:ascii="黑体" w:hAnsi="黑体" w:eastAsia="黑体" w:cs="黑体"/>
          <w:b/>
          <w:bCs/>
          <w:sz w:val="30"/>
          <w:szCs w:val="30"/>
        </w:rPr>
        <w:t>最高额应收账款质押担保合同</w:t>
      </w:r>
    </w:p>
    <w:p>
      <w:pPr>
        <w:pStyle w:val="33"/>
        <w:ind w:firstLine="0" w:firstLineChars="0"/>
        <w:jc w:val="center"/>
        <w:rPr>
          <w:rFonts w:ascii="黑体" w:hAnsi="黑体" w:eastAsia="黑体" w:cs="黑体"/>
          <w:b/>
          <w:bCs/>
          <w:sz w:val="30"/>
          <w:szCs w:val="30"/>
        </w:rPr>
      </w:pPr>
    </w:p>
    <w:p>
      <w:pPr>
        <w:pStyle w:val="33"/>
        <w:widowControl/>
        <w:ind w:firstLine="480"/>
        <w:rPr>
          <w:rFonts w:ascii="宋体" w:hAnsi="宋体" w:eastAsia="宋体" w:cs="宋体"/>
          <w:sz w:val="24"/>
          <w:szCs w:val="24"/>
        </w:rPr>
      </w:pPr>
      <w:r>
        <w:rPr>
          <w:rFonts w:hint="eastAsia" w:ascii="宋体" w:hAnsi="宋体" w:eastAsia="宋体" w:cs="宋体"/>
          <w:sz w:val="24"/>
          <w:szCs w:val="24"/>
        </w:rPr>
        <w:t>为担保本合同第二条所述主合同项下债务的履行，出质人愿意以其享有的应收账款为质权人的债权提供最高额质押担保，质权人同意接受出质人所提供的最高额质押担保。为此，依据有关法律、法规，质权人、出质人（见本合同附则第二十条）双方经平等协商一致，就上述最高额质押担保事宜签订本合同。</w:t>
      </w:r>
    </w:p>
    <w:p>
      <w:pPr>
        <w:snapToGrid w:val="0"/>
        <w:ind w:firstLine="480" w:firstLineChars="200"/>
        <w:rPr>
          <w:rFonts w:ascii="宋体" w:hAnsi="宋体" w:eastAsia="宋体" w:cs="宋体"/>
          <w:sz w:val="24"/>
          <w:szCs w:val="24"/>
        </w:rPr>
      </w:pPr>
    </w:p>
    <w:p>
      <w:pPr>
        <w:snapToGrid w:val="0"/>
        <w:ind w:firstLine="482" w:firstLineChars="200"/>
        <w:rPr>
          <w:rFonts w:ascii="宋体" w:hAnsi="宋体" w:eastAsia="宋体" w:cs="宋体"/>
          <w:b/>
          <w:sz w:val="24"/>
          <w:szCs w:val="24"/>
        </w:rPr>
      </w:pPr>
      <w:r>
        <w:rPr>
          <w:rFonts w:hint="eastAsia" w:ascii="宋体" w:hAnsi="宋体" w:eastAsia="宋体" w:cs="宋体"/>
          <w:b/>
          <w:sz w:val="24"/>
          <w:szCs w:val="24"/>
        </w:rPr>
        <w:t>第一条  定义</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1.最高额应收账款质押是指出质人以其享有的应收账款，就质权人对主合同债务人享有的在一定期间内连续发生的多笔债权，在本合同约定的最高债权额度内（见本合同附则第21.2款）向质权人提供质押担保。当发生本合同约定的实现质权的情形时，质权人有权在约定的最高债权额度内就该出质应收账款优先受偿。</w:t>
      </w:r>
    </w:p>
    <w:p>
      <w:pPr>
        <w:rPr>
          <w:rFonts w:ascii="宋体" w:hAnsi="宋体" w:eastAsia="宋体" w:cs="宋体"/>
          <w:b/>
          <w:sz w:val="24"/>
          <w:szCs w:val="24"/>
        </w:rPr>
      </w:pPr>
    </w:p>
    <w:p>
      <w:pPr>
        <w:pStyle w:val="11"/>
        <w:ind w:firstLine="472"/>
        <w:rPr>
          <w:rFonts w:ascii="宋体" w:hAnsi="宋体" w:eastAsia="宋体" w:cs="宋体"/>
          <w:bCs w:val="0"/>
          <w:szCs w:val="24"/>
        </w:rPr>
      </w:pPr>
      <w:bookmarkStart w:id="3" w:name="_Toc77790650"/>
      <w:r>
        <w:rPr>
          <w:rFonts w:hint="eastAsia" w:ascii="宋体" w:hAnsi="宋体" w:eastAsia="宋体" w:cs="宋体"/>
          <w:bCs w:val="0"/>
          <w:szCs w:val="24"/>
        </w:rPr>
        <w:t>第二条  主合同、主债权及债权确定期间</w:t>
      </w:r>
      <w:bookmarkEnd w:id="3"/>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2.1  主合同：见本合同附则第二十一条。</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2.2  主债权及债权确定期间：见本合同附则第二十一条。</w:t>
      </w:r>
    </w:p>
    <w:p>
      <w:pPr>
        <w:snapToGrid w:val="0"/>
        <w:ind w:firstLine="482" w:firstLineChars="200"/>
        <w:rPr>
          <w:rFonts w:ascii="宋体" w:hAnsi="宋体" w:eastAsia="宋体" w:cs="宋体"/>
          <w:sz w:val="24"/>
          <w:szCs w:val="24"/>
        </w:rPr>
      </w:pPr>
      <w:r>
        <w:rPr>
          <w:rFonts w:hint="eastAsia" w:ascii="黑体" w:hAnsi="黑体" w:eastAsia="黑体" w:cs="宋体"/>
          <w:b/>
          <w:bCs/>
          <w:sz w:val="24"/>
          <w:szCs w:val="24"/>
        </w:rPr>
        <w:t>2.2.1  在债权确定期间，质权人可连续、循环地向债务人发放授信，出质人</w:t>
      </w:r>
      <w:r>
        <w:rPr>
          <w:rFonts w:ascii="黑体" w:hAnsi="黑体" w:eastAsia="黑体" w:cs="宋体"/>
          <w:b/>
          <w:bCs/>
          <w:sz w:val="24"/>
          <w:szCs w:val="24"/>
        </w:rPr>
        <w:t>对</w:t>
      </w:r>
      <w:r>
        <w:rPr>
          <w:rFonts w:hint="eastAsia" w:ascii="黑体" w:hAnsi="黑体" w:eastAsia="黑体" w:cs="宋体"/>
          <w:b/>
          <w:bCs/>
          <w:sz w:val="24"/>
          <w:szCs w:val="24"/>
        </w:rPr>
        <w:t>质权人</w:t>
      </w:r>
      <w:r>
        <w:rPr>
          <w:rFonts w:ascii="黑体" w:hAnsi="黑体" w:eastAsia="黑体" w:cs="宋体"/>
          <w:b/>
          <w:bCs/>
          <w:sz w:val="24"/>
          <w:szCs w:val="24"/>
        </w:rPr>
        <w:t>因发放</w:t>
      </w:r>
      <w:r>
        <w:rPr>
          <w:rFonts w:hint="eastAsia" w:ascii="黑体" w:hAnsi="黑体" w:eastAsia="黑体" w:cs="宋体"/>
          <w:b/>
          <w:bCs/>
          <w:sz w:val="24"/>
          <w:szCs w:val="24"/>
        </w:rPr>
        <w:t>授信</w:t>
      </w:r>
      <w:r>
        <w:rPr>
          <w:rFonts w:ascii="黑体" w:hAnsi="黑体" w:eastAsia="黑体" w:cs="宋体"/>
          <w:b/>
          <w:bCs/>
          <w:sz w:val="24"/>
          <w:szCs w:val="24"/>
        </w:rPr>
        <w:t>而形成的</w:t>
      </w:r>
      <w:r>
        <w:rPr>
          <w:rFonts w:hint="eastAsia" w:ascii="黑体" w:hAnsi="黑体" w:eastAsia="黑体" w:cs="宋体"/>
          <w:b/>
          <w:bCs/>
          <w:sz w:val="24"/>
          <w:szCs w:val="24"/>
        </w:rPr>
        <w:t>尚未清偿的</w:t>
      </w:r>
      <w:r>
        <w:rPr>
          <w:rFonts w:ascii="黑体" w:hAnsi="黑体" w:eastAsia="黑体" w:cs="宋体"/>
          <w:b/>
          <w:bCs/>
          <w:sz w:val="24"/>
          <w:szCs w:val="24"/>
        </w:rPr>
        <w:t>债权</w:t>
      </w:r>
      <w:r>
        <w:rPr>
          <w:rFonts w:hint="eastAsia" w:ascii="黑体" w:hAnsi="黑体" w:eastAsia="黑体" w:cs="宋体"/>
          <w:b/>
          <w:bCs/>
          <w:sz w:val="24"/>
          <w:szCs w:val="24"/>
        </w:rPr>
        <w:t>余额</w:t>
      </w:r>
      <w:r>
        <w:rPr>
          <w:rFonts w:ascii="黑体" w:hAnsi="黑体" w:eastAsia="黑体" w:cs="宋体"/>
          <w:b/>
          <w:bCs/>
          <w:sz w:val="24"/>
          <w:szCs w:val="24"/>
        </w:rPr>
        <w:t>在最高债权额度内提供</w:t>
      </w:r>
      <w:r>
        <w:rPr>
          <w:rFonts w:hint="eastAsia" w:ascii="黑体" w:hAnsi="黑体" w:eastAsia="黑体" w:cs="宋体"/>
          <w:b/>
          <w:bCs/>
          <w:sz w:val="24"/>
          <w:szCs w:val="24"/>
        </w:rPr>
        <w:t>质押担保</w:t>
      </w:r>
      <w:r>
        <w:rPr>
          <w:rFonts w:ascii="黑体" w:hAnsi="黑体" w:eastAsia="黑体" w:cs="宋体"/>
          <w:b/>
          <w:bCs/>
          <w:sz w:val="24"/>
          <w:szCs w:val="24"/>
        </w:rPr>
        <w:t>,而不论次数和每次的金额,也不论</w:t>
      </w:r>
      <w:r>
        <w:rPr>
          <w:rFonts w:hint="eastAsia" w:ascii="黑体" w:hAnsi="黑体" w:eastAsia="黑体" w:cs="宋体"/>
          <w:b/>
          <w:bCs/>
          <w:sz w:val="24"/>
          <w:szCs w:val="24"/>
        </w:rPr>
        <w:t>债务人</w:t>
      </w:r>
      <w:r>
        <w:rPr>
          <w:rFonts w:ascii="黑体" w:hAnsi="黑体" w:eastAsia="黑体" w:cs="宋体"/>
          <w:b/>
          <w:bCs/>
          <w:sz w:val="24"/>
          <w:szCs w:val="24"/>
        </w:rPr>
        <w:t>单笔债务的履行期限届满日是否超过</w:t>
      </w:r>
      <w:r>
        <w:rPr>
          <w:rFonts w:hint="eastAsia" w:ascii="黑体" w:hAnsi="黑体" w:eastAsia="黑体" w:cs="宋体"/>
          <w:b/>
          <w:bCs/>
          <w:sz w:val="24"/>
          <w:szCs w:val="24"/>
        </w:rPr>
        <w:t>债权确定期间。</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2.2.2  债务人履行债务的期限以主合同约定为准。如主合同约定债务人分期清偿债务，则每一笔债务到期之日均为该部分债务的履行期限届满之日；如发生法律、法规、规章规定或依主合同约定或主合同双方当事人协商一致债务提前到期，或主合同双方当事人协议延长债务履行期限，则提前到期日或延长到期日为债务的履行期限届满之日。</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2.2.3  如主合同项下业务为信用证或银行承兑汇票，则质权人按信用证或银行承兑汇票垫款之日为债务人债务履行期限届满之日。</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如主合同项下业务为商票保贴或票据贴现，债务人未能履行主合同有关商业承兑汇票的清偿义务，导致质权人发生汇票项下垫款的，垫款之日为债务人债务履行期限届满之日。</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如主合同项下业务为保函，则质权人按保函实际履行担保责任日为债务人债务履行期限届满之日。</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如主合同项下业务为保理业务的，以保理合同约定的回购价款支付日为债务人债务履行期限届满之日。</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如主合同项下业务为其他或有负债业务的，以质权人实际支付款项日为债务人债务履行期限届满之日。</w:t>
      </w:r>
    </w:p>
    <w:p>
      <w:pPr>
        <w:snapToGrid w:val="0"/>
        <w:ind w:firstLine="480" w:firstLineChars="200"/>
        <w:rPr>
          <w:rFonts w:ascii="宋体" w:hAnsi="宋体" w:eastAsia="宋体" w:cs="宋体"/>
          <w:sz w:val="24"/>
          <w:szCs w:val="24"/>
        </w:rPr>
      </w:pPr>
    </w:p>
    <w:p>
      <w:pPr>
        <w:snapToGrid w:val="0"/>
        <w:ind w:firstLine="482" w:firstLineChars="200"/>
        <w:rPr>
          <w:rFonts w:ascii="宋体" w:hAnsi="宋体" w:eastAsia="宋体" w:cs="宋体"/>
          <w:b/>
          <w:sz w:val="24"/>
          <w:szCs w:val="24"/>
        </w:rPr>
      </w:pPr>
      <w:r>
        <w:rPr>
          <w:rFonts w:hint="eastAsia" w:ascii="宋体" w:hAnsi="宋体" w:eastAsia="宋体" w:cs="宋体"/>
          <w:b/>
          <w:sz w:val="24"/>
          <w:szCs w:val="24"/>
        </w:rPr>
        <w:t>第三条  质押担保的范围</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3.1  本合同的质押担保范围为：债务人应承担的全部债务，包括但不限于主债权（本金）及其利息、复利、逾期罚息、挪用罚息、违约金、损害赔偿金、保管担保财产的费用、实现债权和担保权利的费用等以及债务人应向质权人支付的其他款项。</w:t>
      </w:r>
    </w:p>
    <w:p>
      <w:pPr>
        <w:ind w:firstLine="482" w:firstLineChars="200"/>
        <w:rPr>
          <w:rFonts w:ascii="黑体" w:hAnsi="黑体" w:eastAsia="黑体" w:cs="宋体"/>
          <w:b/>
          <w:bCs/>
          <w:sz w:val="24"/>
          <w:szCs w:val="24"/>
        </w:rPr>
      </w:pPr>
      <w:r>
        <w:rPr>
          <w:rFonts w:hint="eastAsia" w:ascii="黑体" w:hAnsi="黑体" w:eastAsia="黑体" w:cs="黑体"/>
          <w:b/>
          <w:bCs/>
          <w:sz w:val="24"/>
          <w:szCs w:val="24"/>
        </w:rPr>
        <w:t>“本金”指质权人对债务人在主合同项下所享有的债权本金，包括但不限于债务人应偿还的债务本金、申请开立的银行承兑汇票票据金额、商业承兑汇票保贴金额、信用证开证金额、保函金额等。</w:t>
      </w:r>
    </w:p>
    <w:p>
      <w:pPr>
        <w:ind w:firstLine="482" w:firstLineChars="200"/>
        <w:rPr>
          <w:rFonts w:ascii="黑体" w:hAnsi="黑体" w:eastAsia="黑体" w:cs="黑体"/>
          <w:b/>
          <w:bCs/>
          <w:sz w:val="24"/>
          <w:szCs w:val="24"/>
        </w:rPr>
      </w:pPr>
      <w:r>
        <w:rPr>
          <w:rFonts w:hint="eastAsia" w:ascii="黑体" w:hAnsi="黑体" w:eastAsia="黑体" w:cs="宋体"/>
          <w:b/>
          <w:bCs/>
          <w:sz w:val="24"/>
          <w:szCs w:val="24"/>
        </w:rPr>
        <w:t>“实现债权和担保权利的费用”，是指</w:t>
      </w:r>
      <w:r>
        <w:rPr>
          <w:rFonts w:hint="eastAsia" w:ascii="黑体" w:hAnsi="黑体" w:eastAsia="黑体"/>
          <w:b/>
          <w:bCs/>
          <w:sz w:val="24"/>
        </w:rPr>
        <w:t>括但不限</w:t>
      </w:r>
      <w:r>
        <w:rPr>
          <w:rFonts w:hint="eastAsia" w:ascii="黑体" w:hAnsi="黑体" w:eastAsia="黑体" w:cs="宋体"/>
          <w:b/>
          <w:bCs/>
          <w:sz w:val="24"/>
          <w:szCs w:val="24"/>
        </w:rPr>
        <w:t>于诉讼费、仲裁费、保全费、公告费、邮寄费、评估费、公证费、拍卖费、询价费、拍辅费（或法院要求、指定缴纳的其他费用）、律师费、咨询费、差旅费、执行费等。</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3.2  在债权确定期间，质权人可连续、循环地向债务人发放授信，出质人对质权人因发放授信而形成的尚未清偿的债权余额与附件《转入最高额质押担保的债权清单》所列主合同项下尚未清偿的债权余额之和在最高债权额度内提供质押担保,而不论次数和每次的金额,也不论债务人单笔债务的履行期限届满日是否超过债权确定期间。最高债权额度以本合同第二十一条约定为准。</w:t>
      </w:r>
    </w:p>
    <w:p>
      <w:pPr>
        <w:snapToGrid w:val="0"/>
        <w:ind w:firstLine="480" w:firstLineChars="200"/>
        <w:rPr>
          <w:rFonts w:ascii="宋体" w:hAnsi="宋体" w:eastAsia="宋体" w:cs="宋体"/>
          <w:sz w:val="24"/>
          <w:szCs w:val="24"/>
        </w:rPr>
      </w:pPr>
    </w:p>
    <w:p>
      <w:pPr>
        <w:tabs>
          <w:tab w:val="left" w:pos="1365"/>
        </w:tabs>
        <w:snapToGrid w:val="0"/>
        <w:ind w:firstLine="482" w:firstLineChars="200"/>
        <w:rPr>
          <w:rFonts w:ascii="宋体" w:hAnsi="宋体" w:eastAsia="宋体" w:cs="宋体"/>
          <w:b/>
          <w:bCs/>
          <w:sz w:val="24"/>
          <w:szCs w:val="24"/>
        </w:rPr>
      </w:pPr>
      <w:r>
        <w:rPr>
          <w:rFonts w:hint="eastAsia" w:ascii="宋体" w:hAnsi="宋体" w:eastAsia="宋体" w:cs="宋体"/>
          <w:b/>
          <w:sz w:val="24"/>
          <w:szCs w:val="24"/>
        </w:rPr>
        <w:t xml:space="preserve">第四条 </w:t>
      </w:r>
      <w:r>
        <w:rPr>
          <w:rFonts w:hint="eastAsia" w:ascii="宋体" w:hAnsi="宋体" w:eastAsia="宋体" w:cs="宋体"/>
          <w:b/>
          <w:bCs/>
          <w:sz w:val="24"/>
          <w:szCs w:val="24"/>
        </w:rPr>
        <w:t>出质应收账款和质权人质权</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4.1  出质人以附件中《出质应收账款清单》所列明的应收账款向质权人出质，质权人依法律法规及本合同约定享有质权，该质权效力及于出质应收账款产生的全部孳息等从权利</w:t>
      </w:r>
      <w:bookmarkStart w:id="4" w:name="_Hlk59297978"/>
      <w:bookmarkStart w:id="5" w:name="_Hlk59306455"/>
      <w:r>
        <w:rPr>
          <w:rFonts w:hint="eastAsia" w:ascii="宋体" w:hAnsi="宋体" w:eastAsia="宋体" w:cs="宋体"/>
          <w:sz w:val="24"/>
          <w:szCs w:val="24"/>
        </w:rPr>
        <w:t>及代位权</w:t>
      </w:r>
      <w:bookmarkEnd w:id="4"/>
      <w:r>
        <w:rPr>
          <w:rFonts w:hint="eastAsia" w:ascii="宋体" w:hAnsi="宋体" w:eastAsia="宋体" w:cs="宋体"/>
          <w:sz w:val="24"/>
          <w:szCs w:val="24"/>
        </w:rPr>
        <w:t>等</w:t>
      </w:r>
      <w:bookmarkEnd w:id="5"/>
      <w:r>
        <w:rPr>
          <w:rFonts w:hint="eastAsia" w:ascii="宋体" w:hAnsi="宋体" w:eastAsia="宋体" w:cs="宋体"/>
          <w:sz w:val="24"/>
          <w:szCs w:val="24"/>
        </w:rPr>
        <w:t>。</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4.2  在本合同有效期内，如由于任何原因致使出质应收账款价值下降，出质人有义务采取质权人认可的补救措施以达到或恢复前述出质应收账款价值。</w:t>
      </w:r>
    </w:p>
    <w:p>
      <w:pPr>
        <w:snapToGrid w:val="0"/>
        <w:ind w:firstLine="480" w:firstLineChars="200"/>
        <w:rPr>
          <w:rFonts w:ascii="宋体" w:hAnsi="宋体" w:eastAsia="宋体" w:cs="宋体"/>
          <w:bCs/>
          <w:sz w:val="24"/>
          <w:szCs w:val="24"/>
        </w:rPr>
      </w:pPr>
    </w:p>
    <w:p>
      <w:pPr>
        <w:snapToGrid w:val="0"/>
        <w:ind w:firstLine="482" w:firstLineChars="200"/>
        <w:rPr>
          <w:rFonts w:ascii="宋体" w:hAnsi="宋体" w:eastAsia="宋体" w:cs="宋体"/>
          <w:b/>
          <w:bCs/>
          <w:sz w:val="24"/>
          <w:szCs w:val="24"/>
        </w:rPr>
      </w:pPr>
      <w:r>
        <w:rPr>
          <w:rFonts w:hint="eastAsia" w:ascii="宋体" w:hAnsi="宋体" w:eastAsia="宋体" w:cs="宋体"/>
          <w:b/>
          <w:bCs/>
          <w:sz w:val="24"/>
          <w:szCs w:val="24"/>
        </w:rPr>
        <w:t>第五条   应收账款专用账户与回款</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5.1  出质人应将本合同项下出质应收账款回笼至出质人在质权人开立的应收账款专用账户，账户信息见本合同第二十二条。</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5.2  应收账款专用账户为出质人存放本合同项下出质应收账款回笼款项的唯一账户，出质人不得在其他机构再开立同类账户或者将出质应收账款回笼至其他账户。</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5.3  在本合同生效或质权人授信使用前，出质人应向质权人提供应收账款债务人确认应收账款真实性的相关材料，及已通知应收账款债务人将出质应收账款项下全部款项支付至应收账款专用账户内的证明材料，包括但不限于《应收账款质押通知书》。</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5.4  应收账款债务人如将出质应收账款付至出质人其他账户，出质人应立即通知质权人，并于收到该款项当日划转至本合同约定的应收账款专用账户内。</w:t>
      </w:r>
    </w:p>
    <w:p>
      <w:pPr>
        <w:autoSpaceDN w:val="0"/>
        <w:snapToGrid w:val="0"/>
        <w:ind w:firstLine="480" w:firstLineChars="200"/>
        <w:rPr>
          <w:rFonts w:ascii="宋体" w:hAnsi="宋体" w:eastAsia="宋体" w:cs="宋体"/>
          <w:sz w:val="24"/>
          <w:szCs w:val="24"/>
        </w:rPr>
      </w:pPr>
      <w:r>
        <w:rPr>
          <w:rFonts w:hint="eastAsia" w:ascii="宋体" w:hAnsi="宋体" w:eastAsia="宋体" w:cs="宋体"/>
          <w:sz w:val="24"/>
          <w:szCs w:val="24"/>
        </w:rPr>
        <w:t>5.5  应收账款专用账户内的资金作为出质应收账款的兑现款项，继续为债务人履行主合同项下全部债务提供担保。</w:t>
      </w:r>
    </w:p>
    <w:p>
      <w:pPr>
        <w:autoSpaceDN w:val="0"/>
        <w:snapToGrid w:val="0"/>
        <w:ind w:firstLine="482" w:firstLineChars="200"/>
        <w:rPr>
          <w:rFonts w:ascii="宋体" w:hAnsi="宋体" w:eastAsia="宋体" w:cs="宋体"/>
          <w:b/>
          <w:bCs/>
          <w:sz w:val="24"/>
          <w:szCs w:val="24"/>
        </w:rPr>
      </w:pPr>
      <w:r>
        <w:rPr>
          <w:rFonts w:hint="eastAsia" w:ascii="黑体" w:hAnsi="黑体" w:eastAsia="黑体" w:cs="黑体"/>
          <w:b/>
          <w:bCs/>
          <w:sz w:val="24"/>
          <w:szCs w:val="24"/>
        </w:rPr>
        <w:t>5.6  出质人兹此授权质权人冻结、监管应收账款专用账户内资金，未经质权人书面同意，出质人不得划转或支取。</w:t>
      </w:r>
    </w:p>
    <w:p>
      <w:pPr>
        <w:ind w:firstLine="480" w:firstLineChars="200"/>
        <w:rPr>
          <w:rFonts w:ascii="宋体" w:hAnsi="宋体" w:eastAsia="宋体" w:cs="宋体"/>
          <w:sz w:val="24"/>
          <w:szCs w:val="24"/>
        </w:rPr>
      </w:pPr>
    </w:p>
    <w:p>
      <w:pPr>
        <w:snapToGrid w:val="0"/>
        <w:ind w:firstLine="482" w:firstLineChars="200"/>
        <w:rPr>
          <w:rFonts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 xml:space="preserve">  </w:t>
      </w:r>
      <w:r>
        <w:rPr>
          <w:rFonts w:hint="eastAsia" w:ascii="宋体" w:hAnsi="宋体" w:eastAsia="宋体" w:cs="宋体"/>
          <w:b/>
          <w:bCs/>
          <w:sz w:val="24"/>
          <w:szCs w:val="24"/>
        </w:rPr>
        <w:t>出质人的声明与保证</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6.1 （出质人为企业法人时适用）出质人是根据中华人民共和国法律依法成立的中国法人或其他组织，具有签订和履行本合同所必须的民事权利能力和行为能力，能独立承担民事责任，并且出质人已经获得签署本合同的所有必要和合法的内部和外部的批准和授权。</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（出质人为自然人时适用）出质人是依据中华人民共和国法律具有签订和履行本合同所必须的民事权利能力和行为能力的自然人，能独立承担民事责任，符合法律、法规规定的关于出质人应当具备的全部条件。</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6.2  出质人充分了解并同意主合同的全部条款，且认可与主合同相关的交易的真实性，出质人自愿为债务人提供担保，其在本合同项下的全部意思表示是真实的。</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6.3  出质人承诺应收账款及其基础合同真实、合法、有效，以出质应收账款设立本质押不会受到任何限制或禁止，不会造成任何不合法的情形。</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6.4  出质应收账款为出质人与其交易对手签署的交易合同项下产生的应收账款，该交易合同不存在法律规定的合同无效或可撤销的情形，交易合同无禁止或限制转让、限制出质、抵销权、可延期付款、账户控制等特殊约定。就出质人在交易合同项下的义务，出质人已履行完毕或出质人确保将全部履行完毕，且不存在任何其他影响应收账款到期正常回收的事项。</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6.5  出质人对本合同项下的出质应收账款拥有完全的、有效的、合法的所有权或处分权；该出质应收账款是依法可以出质或转让的；该出质应收账款不存在任何争议或任何权属瑕疵，未向任何第三方质押或抵押叙做任何保理、转让、融资业务等事项；该出质应收账款未被查封、扣押、止付、监管或者被采取其他强制措施；如出质应收账款上存在其他共同共有人或按份共有人，则出质人已获得该共有人所有的必要的同意和批准。</w:t>
      </w:r>
    </w:p>
    <w:p>
      <w:pPr>
        <w:snapToGrid w:val="0"/>
        <w:ind w:firstLine="482" w:firstLineChars="200"/>
        <w:rPr>
          <w:rFonts w:ascii="黑体" w:hAnsi="黑体" w:eastAsia="黑体" w:cs="黑体"/>
          <w:b/>
          <w:sz w:val="24"/>
          <w:szCs w:val="24"/>
        </w:rPr>
      </w:pPr>
      <w:r>
        <w:rPr>
          <w:rFonts w:hint="eastAsia" w:ascii="黑体" w:hAnsi="黑体" w:eastAsia="黑体" w:cs="黑体"/>
          <w:b/>
          <w:sz w:val="24"/>
          <w:szCs w:val="24"/>
        </w:rPr>
        <w:t>6.6  出质人向质权人提供的与出质应收账款及履行本合同有关的一切资料、信息均是合法、真实、准确、完整的。除已向质权人书面披露的情形以外，出质人没有任何可能影响本合同履行的其他任何负债（包括或有负债）、违约行为、诉讼、仲裁事项或其他影响其资产的重大事宜未向质权人披露。</w:t>
      </w:r>
    </w:p>
    <w:p>
      <w:pPr>
        <w:snapToGrid w:val="0"/>
        <w:ind w:firstLine="482" w:firstLineChars="200"/>
        <w:rPr>
          <w:rFonts w:ascii="宋体" w:hAnsi="宋体" w:eastAsia="宋体" w:cs="宋体"/>
          <w:sz w:val="24"/>
          <w:szCs w:val="24"/>
        </w:rPr>
      </w:pPr>
      <w:r>
        <w:rPr>
          <w:rFonts w:hint="eastAsia" w:ascii="黑体" w:hAnsi="黑体" w:eastAsia="黑体" w:cs="黑体"/>
          <w:b/>
          <w:sz w:val="24"/>
          <w:szCs w:val="24"/>
        </w:rPr>
        <w:t>6.7  出质人将合法完整地拥有应收账款下的债权，除非获得质权人的书面同意，出质人不得放弃对应收账款下的任何权利或利益，不得对应收账款向任何第三方质押或抵押，不得以转让、赠与、抵销或以其他任何方式处置应收账款。</w:t>
      </w:r>
    </w:p>
    <w:p>
      <w:pPr>
        <w:snapToGrid w:val="0"/>
        <w:ind w:firstLine="482" w:firstLineChars="200"/>
        <w:rPr>
          <w:rFonts w:ascii="宋体" w:hAnsi="宋体" w:eastAsia="宋体" w:cs="宋体"/>
          <w:sz w:val="24"/>
          <w:szCs w:val="24"/>
        </w:rPr>
      </w:pPr>
      <w:r>
        <w:rPr>
          <w:rFonts w:hint="eastAsia" w:ascii="黑体" w:hAnsi="黑体" w:eastAsia="黑体" w:cs="黑体"/>
          <w:b/>
          <w:sz w:val="24"/>
          <w:szCs w:val="24"/>
        </w:rPr>
        <w:t>6.8  当发生本合同约定的实现质权的情形，无论质权人对主合同项下的债权是否拥有其他担保（包括但不限于债务人和/或第三人提供物的担保、保证、保函、备用信用证等担保方式），无论上述其他担保何时成立、是否有效，无论上述其他担保因任何原因减少、消灭或无法实现，质权人有权直接要求出质人在其质押担保的范围内承担担保责任，而无需先行使其他担保权利。</w:t>
      </w:r>
    </w:p>
    <w:p>
      <w:pPr>
        <w:snapToGrid w:val="0"/>
        <w:ind w:firstLine="482" w:firstLineChars="200"/>
        <w:rPr>
          <w:rFonts w:ascii="宋体" w:hAnsi="宋体" w:eastAsia="宋体" w:cs="宋体"/>
          <w:sz w:val="24"/>
          <w:szCs w:val="24"/>
        </w:rPr>
      </w:pPr>
      <w:r>
        <w:rPr>
          <w:rFonts w:hint="eastAsia" w:ascii="黑体" w:hAnsi="黑体" w:eastAsia="黑体" w:cs="黑体"/>
          <w:b/>
          <w:bCs/>
          <w:sz w:val="24"/>
          <w:szCs w:val="24"/>
        </w:rPr>
        <w:t xml:space="preserve">6.9  </w:t>
      </w:r>
      <w:r>
        <w:rPr>
          <w:rFonts w:hint="eastAsia" w:ascii="宋体" w:hAnsi="宋体" w:eastAsia="宋体" w:cs="宋体"/>
          <w:sz w:val="24"/>
          <w:szCs w:val="24"/>
        </w:rPr>
        <w:t>（出质人为自然人时适用）</w:t>
      </w:r>
      <w:r>
        <w:rPr>
          <w:rFonts w:hint="eastAsia" w:ascii="黑体" w:hAnsi="黑体" w:eastAsia="黑体" w:cs="黑体"/>
          <w:b/>
          <w:bCs/>
          <w:sz w:val="24"/>
          <w:szCs w:val="24"/>
        </w:rPr>
        <w:t>出质人同意质权人可以依据有关法律法规或其他规范性文件的规定或金融监管机构的要求，及出于履行本合同目的和质权人内部风险管控目的，将出质人相关个人信息向第三方提供，或通过第三方获取出质人的相关个人信息，具体以《个人信息（含个人征信）授权书》的约定内容为准。</w:t>
      </w:r>
      <w:r>
        <w:rPr>
          <w:rFonts w:hint="eastAsia" w:ascii="宋体" w:hAnsi="宋体" w:eastAsia="宋体" w:cs="宋体"/>
          <w:sz w:val="24"/>
          <w:szCs w:val="24"/>
        </w:rPr>
        <w:t>出质人知悉并理解《个人信息（含个人征信）授权书》为本合同之必要附件，出质人对本合同的同意和签署视为出质人对《个人信息（含个人征信）授权书》相关内容的全面阅读、理解和接受。</w:t>
      </w:r>
    </w:p>
    <w:p>
      <w:pPr>
        <w:snapToGrid w:val="0"/>
        <w:ind w:firstLine="482" w:firstLineChars="200"/>
        <w:rPr>
          <w:rFonts w:ascii="宋体" w:hAnsi="宋体" w:eastAsia="宋体" w:cs="宋体"/>
          <w:sz w:val="24"/>
          <w:szCs w:val="24"/>
        </w:rPr>
      </w:pPr>
      <w:r>
        <w:rPr>
          <w:rFonts w:hint="eastAsia" w:ascii="黑体" w:hAnsi="黑体" w:eastAsia="黑体" w:cs="黑体"/>
          <w:b/>
          <w:bCs/>
          <w:sz w:val="24"/>
          <w:szCs w:val="24"/>
        </w:rPr>
        <w:t xml:space="preserve">6.10  </w:t>
      </w:r>
      <w:r>
        <w:rPr>
          <w:rFonts w:hint="eastAsia" w:ascii="宋体" w:hAnsi="宋体" w:eastAsia="宋体" w:cs="宋体"/>
          <w:sz w:val="24"/>
          <w:szCs w:val="24"/>
        </w:rPr>
        <w:t>（出质人为企业法人时适用）</w:t>
      </w:r>
      <w:r>
        <w:rPr>
          <w:rFonts w:hint="eastAsia" w:ascii="黑体" w:hAnsi="黑体" w:eastAsia="黑体" w:cs="黑体"/>
          <w:b/>
          <w:bCs/>
          <w:sz w:val="24"/>
          <w:szCs w:val="24"/>
        </w:rPr>
        <w:t>出质人同意质权人可以依据有关法律法规或其他规范性文件的规定或金融监管机构的要求，及出于履行本合同目的和质权人内部风险管控目的，将出质人相关信息向第三方提供，或通过第三方获取出质人的相关信息，具体以《企业信息（含企业征信）授权书》的约定内容为准。</w:t>
      </w:r>
      <w:r>
        <w:rPr>
          <w:rFonts w:hint="eastAsia" w:ascii="宋体" w:hAnsi="宋体" w:eastAsia="宋体" w:cs="宋体"/>
          <w:sz w:val="24"/>
          <w:szCs w:val="24"/>
        </w:rPr>
        <w:t>出质人知悉并理解《企业信息（含企业征信）授权书》为本合同之必要附件，出质人的法定代表人（或被授权人）对本合同的同意和签署视为出质人对《企业信息（含企业征信）授权书》相关内容的全面阅读、理解和接受。</w:t>
      </w:r>
    </w:p>
    <w:p>
      <w:pPr>
        <w:snapToGrid w:val="0"/>
        <w:ind w:firstLine="480" w:firstLineChars="200"/>
        <w:rPr>
          <w:rFonts w:ascii="宋体" w:hAnsi="宋体" w:eastAsia="宋体" w:cs="宋体"/>
          <w:sz w:val="24"/>
          <w:szCs w:val="24"/>
        </w:rPr>
      </w:pPr>
    </w:p>
    <w:p>
      <w:pPr>
        <w:snapToGrid w:val="0"/>
        <w:ind w:firstLine="482" w:firstLineChars="200"/>
        <w:rPr>
          <w:rFonts w:ascii="宋体" w:hAnsi="宋体" w:eastAsia="宋体" w:cs="宋体"/>
          <w:b/>
          <w:bCs/>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 xml:space="preserve">  </w:t>
      </w:r>
      <w:r>
        <w:rPr>
          <w:rFonts w:hint="eastAsia" w:ascii="宋体" w:hAnsi="宋体" w:eastAsia="宋体" w:cs="宋体"/>
          <w:b/>
          <w:bCs/>
          <w:sz w:val="24"/>
          <w:szCs w:val="24"/>
        </w:rPr>
        <w:t>出质人的权利与义务</w:t>
      </w:r>
    </w:p>
    <w:p>
      <w:pPr>
        <w:snapToGrid w:val="0"/>
        <w:ind w:firstLine="480" w:firstLineChars="200"/>
        <w:rPr>
          <w:rFonts w:ascii="黑体" w:hAnsi="黑体" w:eastAsia="黑体" w:cs="黑体"/>
          <w:b/>
          <w:bCs/>
          <w:sz w:val="24"/>
          <w:szCs w:val="24"/>
        </w:rPr>
      </w:pPr>
      <w:r>
        <w:rPr>
          <w:rFonts w:hint="eastAsia" w:ascii="宋体" w:hAnsi="宋体" w:eastAsia="宋体" w:cs="宋体"/>
          <w:sz w:val="24"/>
          <w:szCs w:val="24"/>
        </w:rPr>
        <w:t>7.1  （出质人为企业法人时适用）在本合同有效期内，出质人若发生对质权人质权产生或可能产生不利影响的情形时，包括但不限于发生转股、改制、合并、分立、股份制改造、合资、合作、联营、承包、租赁、经营范围和注册资本变更、重大资产转让等</w:t>
      </w:r>
      <w:r>
        <w:rPr>
          <w:rFonts w:hint="eastAsia" w:ascii="黑体" w:hAnsi="黑体" w:eastAsia="黑体" w:cs="黑体"/>
          <w:b/>
          <w:bCs/>
          <w:sz w:val="24"/>
          <w:szCs w:val="24"/>
        </w:rPr>
        <w:t>，应提前三十个工作日书面通知质权人。</w:t>
      </w:r>
    </w:p>
    <w:p>
      <w:pPr>
        <w:snapToGrid w:val="0"/>
        <w:ind w:firstLine="480" w:firstLineChars="200"/>
        <w:rPr>
          <w:rFonts w:ascii="黑体" w:hAnsi="黑体" w:eastAsia="黑体" w:cs="黑体"/>
          <w:b/>
          <w:bCs/>
          <w:sz w:val="24"/>
          <w:szCs w:val="24"/>
        </w:rPr>
      </w:pPr>
      <w:r>
        <w:rPr>
          <w:rFonts w:hint="eastAsia" w:ascii="宋体" w:hAnsi="宋体" w:eastAsia="宋体" w:cs="宋体"/>
          <w:sz w:val="24"/>
          <w:szCs w:val="24"/>
        </w:rPr>
        <w:t>（出质人为自然人时适用）出质人作为控股股东或实际控制人的企业发生包括但不限于转股、改制、合并、分立、股份制改造、合资、合作、联营、承包、租赁、经营范围和注册资本变更、重大资产转让等可能或足以影响其担保能力的情形时，</w:t>
      </w:r>
      <w:r>
        <w:rPr>
          <w:rFonts w:hint="eastAsia" w:ascii="黑体" w:hAnsi="黑体" w:eastAsia="黑体" w:cs="黑体"/>
          <w:b/>
          <w:bCs/>
          <w:sz w:val="24"/>
          <w:szCs w:val="24"/>
        </w:rPr>
        <w:t>出质人应提前三十个工作日书面通知质权人。</w:t>
      </w:r>
    </w:p>
    <w:p>
      <w:pPr>
        <w:snapToGrid w:val="0"/>
        <w:ind w:firstLine="480" w:firstLineChars="200"/>
        <w:rPr>
          <w:rFonts w:ascii="黑体" w:hAnsi="黑体" w:eastAsia="黑体" w:cs="黑体"/>
          <w:b/>
          <w:bCs/>
          <w:sz w:val="24"/>
          <w:szCs w:val="24"/>
        </w:rPr>
      </w:pPr>
      <w:r>
        <w:rPr>
          <w:rFonts w:hint="eastAsia" w:ascii="宋体" w:hAnsi="宋体" w:eastAsia="宋体" w:cs="宋体"/>
          <w:sz w:val="24"/>
          <w:szCs w:val="24"/>
        </w:rPr>
        <w:t>7.2  （出质人为企业法人时适用）在本合同有效期内，如出质人出现包括但不限于停业、歇业、申请或被宣告破产、解散、被责令关闭、被吊销营业执照、被撤销、财务状况恶化或涉及任何诉讼、仲裁、刑事、民事、行政处罚及经济纠纷等可能影响其担保能力的情形时，</w:t>
      </w:r>
      <w:r>
        <w:rPr>
          <w:rFonts w:hint="eastAsia" w:ascii="黑体" w:hAnsi="黑体" w:eastAsia="黑体" w:cs="黑体"/>
          <w:b/>
          <w:bCs/>
          <w:sz w:val="24"/>
          <w:szCs w:val="24"/>
        </w:rPr>
        <w:t>出质人应在上述情形发生之日起十个工作日内书面通知质权人。</w:t>
      </w:r>
    </w:p>
    <w:p>
      <w:pPr>
        <w:snapToGrid w:val="0"/>
        <w:ind w:firstLine="480" w:firstLineChars="200"/>
        <w:rPr>
          <w:rFonts w:ascii="黑体" w:hAnsi="黑体" w:eastAsia="黑体" w:cs="黑体"/>
          <w:b/>
          <w:bCs/>
          <w:sz w:val="24"/>
          <w:szCs w:val="24"/>
        </w:rPr>
      </w:pPr>
      <w:r>
        <w:rPr>
          <w:rFonts w:hint="eastAsia" w:ascii="宋体" w:hAnsi="宋体" w:eastAsia="宋体" w:cs="宋体"/>
          <w:sz w:val="24"/>
          <w:szCs w:val="24"/>
        </w:rPr>
        <w:t>（出质人为自然人时适用）在本合同有效期内，如出质人作为控股股东或实际控制人的企业发生包括但不限于停业、歇业、申请或被宣告破产、解散、被责令关闭、被吊销营业执照、被撤销、财务状况恶化或涉及任何诉讼、仲裁、刑事、民事、行政处罚及经济纠纷等可能影响其担保能力的情形时，</w:t>
      </w:r>
      <w:r>
        <w:rPr>
          <w:rFonts w:hint="eastAsia" w:ascii="黑体" w:hAnsi="黑体" w:eastAsia="黑体" w:cs="黑体"/>
          <w:b/>
          <w:bCs/>
          <w:sz w:val="24"/>
          <w:szCs w:val="24"/>
        </w:rPr>
        <w:t>出质人应在前述情形发生之日起十个工作日内书面通知质权人。</w:t>
      </w:r>
    </w:p>
    <w:p>
      <w:pPr>
        <w:snapToGrid w:val="0"/>
        <w:ind w:firstLine="480" w:firstLineChars="200"/>
        <w:rPr>
          <w:rFonts w:ascii="黑体" w:hAnsi="黑体" w:eastAsia="黑体" w:cs="黑体"/>
          <w:b/>
          <w:bCs/>
          <w:sz w:val="24"/>
          <w:szCs w:val="24"/>
        </w:rPr>
      </w:pPr>
      <w:r>
        <w:rPr>
          <w:rFonts w:hint="eastAsia" w:ascii="宋体" w:hAnsi="宋体" w:eastAsia="宋体" w:cs="宋体"/>
          <w:sz w:val="24"/>
          <w:szCs w:val="24"/>
        </w:rPr>
        <w:t>7.3  （出质人为企业法人时适用）在本合同有效期内，如出质人的法定代表人、负责人、实际控制人、主要个人投资者、高级管理人员或控股股东发生包括但不限于丧失或部份丧失民事行为能力、下落不明、失踪、死亡、被宣告失踪、被宣告死亡、财务状况恶化或涉及任何诉讼、仲裁、刑事、民事、行政处罚、经济纠纷、被司法机关、监察机关、纪委依法调查或限制人身自由等情形时，</w:t>
      </w:r>
      <w:r>
        <w:rPr>
          <w:rFonts w:hint="eastAsia" w:ascii="黑体" w:hAnsi="黑体" w:eastAsia="黑体" w:cs="黑体"/>
          <w:b/>
          <w:bCs/>
          <w:sz w:val="24"/>
          <w:szCs w:val="24"/>
        </w:rPr>
        <w:t>出质人应在前述情形发生之日起十个工作日内书面通知质权人。</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出质人为自然人时适用）在本合同有效期内，如出质人发生包括但不限于丧失或部份丧失民事行为能力、下落不明、失踪、死亡、被宣告失踪、被宣告死亡、财务状况恶化或涉及任何诉讼、仲裁、刑事、民事、行政处罚、经济纠纷、被司法机关、监察机关、纪委依法调查或限制人身自由等情形时，</w:t>
      </w:r>
      <w:r>
        <w:rPr>
          <w:rFonts w:hint="eastAsia" w:ascii="黑体" w:hAnsi="黑体" w:eastAsia="黑体" w:cs="黑体"/>
          <w:b/>
          <w:bCs/>
          <w:sz w:val="24"/>
          <w:szCs w:val="24"/>
        </w:rPr>
        <w:t>出质人应在前述情形发生之日起十个工作日内书面通知质权人。</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7.4  在本合同有效期内，</w:t>
      </w:r>
      <w:r>
        <w:rPr>
          <w:rFonts w:hint="eastAsia" w:ascii="黑体" w:hAnsi="黑体" w:eastAsia="黑体" w:cs="黑体"/>
          <w:b/>
          <w:bCs/>
          <w:sz w:val="24"/>
          <w:szCs w:val="24"/>
        </w:rPr>
        <w:t>如出质人关于本合同附则第二十条的信息发生变更时，应在变更后十个工作日内书面通知质权人。</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7.5  本合同有效期内，如出质应收账款权属发生争议或受到来自任何第三方的侵害，出质人应在前述情形发生之日起一个工作日内书面通知质权人，并根据质权人要求提供质权人认可的其他合法有效担保。否则，因此导致质权人损失的，出质人应在质押担保的范围内承担赔偿责任。</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7.6  在本合同有效期内，出质人应将其所知道或应当知道的对出质应收账款产生或可能产生不利影响的情况，包括但不限于出质应收账款对应的交易合同不能履行、应收账款债务人发生停业、歇业、申请或被宣告破产、解散、被吊销营业执照、被撤销、财务状况恶化或涉及任何诉讼、仲裁或刑事、民事、行政处罚等可能影响其支付能力的情形时，出质人应在前述情形发生之日起十个工作日内书面通知质权人。</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7.7  出质人承诺其声明和保证都是真实、有效、完整的，在本合同有效期内。</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7.8  未经质权人事先书面同意，出质人不得转让出质应收账款，也不得就应收账款或交易合同叙做保理、融资等业务。如经质权人书面同意，出质人转让出质应收账款或将应收账款叙做保理、融资等业务的，所得价款应根据质权人要求提前清偿主合同项下债务或提存。</w:t>
      </w:r>
    </w:p>
    <w:p>
      <w:pPr>
        <w:snapToGrid w:val="0"/>
        <w:ind w:firstLine="480" w:firstLineChars="200"/>
        <w:rPr>
          <w:rFonts w:ascii="宋体" w:hAnsi="宋体" w:eastAsia="宋体" w:cs="宋体"/>
          <w:bCs/>
          <w:sz w:val="24"/>
          <w:szCs w:val="24"/>
        </w:rPr>
      </w:pPr>
      <w:r>
        <w:rPr>
          <w:rFonts w:hint="eastAsia" w:ascii="宋体" w:hAnsi="宋体" w:eastAsia="宋体" w:cs="宋体"/>
          <w:sz w:val="24"/>
          <w:szCs w:val="24"/>
        </w:rPr>
        <w:t>7.9  如主合同项下业务为开立国内信用证、国内信用证项下买方融资、开立进口信用证或进口押汇/进口代付业务的，如质权人或其指定人、授权人、信用证的保兑行、议付行对外进行了付款或履行了其他支付行为，则</w:t>
      </w:r>
      <w:r>
        <w:rPr>
          <w:rFonts w:hint="eastAsia" w:ascii="宋体" w:hAnsi="宋体" w:eastAsia="宋体" w:cs="宋体"/>
          <w:bCs/>
          <w:sz w:val="24"/>
          <w:szCs w:val="24"/>
        </w:rPr>
        <w:t>出质人负有不可抗辩之质押担保义务，出质人不因任何司法机关或行政机关对该信用证项下之付款义务发布止付令、禁止令，或采取查封、扣押、冻结与信用证有关财产的措施或类似措施，或信用证存在单证不符等而提出免责或抗辩。</w:t>
      </w:r>
    </w:p>
    <w:p>
      <w:pPr>
        <w:snapToGrid w:val="0"/>
        <w:ind w:firstLine="480" w:firstLineChars="200"/>
        <w:rPr>
          <w:rFonts w:ascii="黑体" w:hAnsi="黑体" w:eastAsia="黑体" w:cs="黑体"/>
          <w:b/>
          <w:sz w:val="24"/>
          <w:szCs w:val="24"/>
        </w:rPr>
      </w:pPr>
      <w:r>
        <w:rPr>
          <w:rFonts w:hint="eastAsia" w:ascii="宋体" w:hAnsi="宋体" w:eastAsia="宋体" w:cs="宋体"/>
          <w:bCs/>
          <w:sz w:val="24"/>
          <w:szCs w:val="24"/>
        </w:rPr>
        <w:t>7.10  在提货担保、提单背书、授权提货业务项下，出质人不因债务人对相应信用证款项的拒付而提出免责或抗辩。</w:t>
      </w:r>
    </w:p>
    <w:p>
      <w:pPr>
        <w:snapToGrid w:val="0"/>
        <w:ind w:firstLine="480" w:firstLineChars="200"/>
        <w:rPr>
          <w:rFonts w:ascii="宋体" w:hAnsi="宋体" w:eastAsia="宋体" w:cs="宋体"/>
          <w:sz w:val="24"/>
          <w:szCs w:val="24"/>
        </w:rPr>
      </w:pPr>
    </w:p>
    <w:p>
      <w:pPr>
        <w:snapToGrid w:val="0"/>
        <w:ind w:firstLine="482" w:firstLineChars="200"/>
        <w:rPr>
          <w:rFonts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sz w:val="24"/>
          <w:szCs w:val="24"/>
        </w:rPr>
        <w:t xml:space="preserve">  </w:t>
      </w:r>
      <w:r>
        <w:rPr>
          <w:rFonts w:hint="eastAsia" w:ascii="宋体" w:hAnsi="宋体" w:eastAsia="宋体" w:cs="宋体"/>
          <w:b/>
          <w:bCs/>
          <w:sz w:val="24"/>
          <w:szCs w:val="24"/>
        </w:rPr>
        <w:t>质权人的权利与义务</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8.1  主合同债务履行期限届满之日债务人未按约定履行全部或部分债务的，质权人有权按本合同的约定处分出质应收账款。</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8.2  质权人处分出质应收账款所得如不足以清偿主合同项下全部债务的，质权人有权依法向债务人追索不足部分；处分出质应收账款清偿主合同债务后如有剩余的，质权人应将剩余部分退还给出质人。</w:t>
      </w:r>
    </w:p>
    <w:p>
      <w:pPr>
        <w:snapToGrid w:val="0"/>
        <w:ind w:firstLine="482" w:firstLineChars="200"/>
        <w:rPr>
          <w:rFonts w:ascii="宋体" w:hAnsi="宋体" w:eastAsia="宋体" w:cs="宋体"/>
          <w:sz w:val="24"/>
          <w:szCs w:val="24"/>
        </w:rPr>
      </w:pPr>
      <w:r>
        <w:rPr>
          <w:rFonts w:hint="eastAsia" w:ascii="黑体" w:hAnsi="黑体" w:eastAsia="黑体" w:cs="黑体"/>
          <w:b/>
          <w:bCs/>
          <w:sz w:val="24"/>
          <w:szCs w:val="24"/>
        </w:rPr>
        <w:t>8.3  出质应收账款如价值减少，质权人有权要求出质人提供相应的担保，如出质人不提供的，质权人有权处分出质应收账款，并将处分所得款项用于提前清偿所担保的债权、提存或者存入出质人在质权人处开立的保证金账户，继续为主合同项下债务提供质押担保。</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8.4  质权人应对出质人提供的有关出质人的资料、文件、信息保密，但依照法律、法规、规章或有权机关要求应当予以查询或者披露的除外。</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8.5  质权人有权对出质人的交易合同履行情况进行检查，并要求出质人提供已经实际履行完毕相关交易合同的发票等证明材料。如质权人发现出质人没有真实履行合同，则出质人需重新提供担保，并承担相应的赔偿责任。</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8.6  本合同如经公证机关公证依法赋予强制执行效力后，出质人不履行或者履行不适当的，质权人可以向有管辖权的人民法院申请执行。</w:t>
      </w:r>
    </w:p>
    <w:p>
      <w:pPr>
        <w:ind w:firstLine="482" w:firstLineChars="200"/>
        <w:jc w:val="left"/>
        <w:rPr>
          <w:rFonts w:ascii="宋体" w:hAnsi="宋体" w:eastAsia="宋体" w:cs="宋体"/>
          <w:bCs/>
          <w:sz w:val="24"/>
          <w:szCs w:val="24"/>
        </w:rPr>
      </w:pPr>
      <w:r>
        <w:rPr>
          <w:rFonts w:hint="eastAsia" w:ascii="黑体" w:hAnsi="黑体" w:eastAsia="黑体" w:cs="黑体"/>
          <w:b/>
          <w:bCs/>
          <w:sz w:val="24"/>
          <w:szCs w:val="24"/>
        </w:rPr>
        <w:t xml:space="preserve">8.7  </w:t>
      </w:r>
      <w:r>
        <w:rPr>
          <w:rFonts w:hint="eastAsia" w:ascii="黑体" w:hAnsi="黑体" w:eastAsia="黑体"/>
          <w:b/>
          <w:bCs/>
          <w:sz w:val="24"/>
          <w:szCs w:val="28"/>
        </w:rPr>
        <w:t>如出质人未履行本合同项下担保义务的，出于履行合同义务所必须，出质人同意质权人：将出质人身份信息及相关违约信息向有权单位通报；将相关违约信息及出质人的身份信息、居住地址、通信地址和电话号码提供给质权人委托的催收机构，但质权人应采取适当的方式通知出质人。为避免歧义，上述违约信息包括：担保的债务种类、债务履行期限、债务金额、违反担保合同义务的情况、未清偿本金及利息（含复利、罚息）、其他应付未付款项、实现债权及担保权利的费用。</w:t>
      </w:r>
    </w:p>
    <w:p>
      <w:pPr>
        <w:snapToGrid w:val="0"/>
        <w:ind w:firstLine="480" w:firstLineChars="200"/>
        <w:rPr>
          <w:rFonts w:ascii="黑体" w:hAnsi="黑体" w:eastAsia="黑体" w:cs="黑体"/>
          <w:b/>
          <w:bCs/>
          <w:sz w:val="24"/>
          <w:szCs w:val="24"/>
        </w:rPr>
      </w:pPr>
      <w:r>
        <w:rPr>
          <w:rFonts w:hint="eastAsia" w:ascii="宋体" w:hAnsi="宋体" w:eastAsia="宋体" w:cs="宋体"/>
          <w:bCs/>
          <w:sz w:val="24"/>
          <w:szCs w:val="24"/>
        </w:rPr>
        <w:t>催收机构基于</w:t>
      </w:r>
      <w:r>
        <w:rPr>
          <w:rFonts w:hint="eastAsia" w:eastAsia="宋体" w:cs="宋体"/>
          <w:bCs/>
          <w:sz w:val="24"/>
          <w:szCs w:val="24"/>
        </w:rPr>
        <w:t>质权人</w:t>
      </w:r>
      <w:r>
        <w:rPr>
          <w:rFonts w:hint="eastAsia" w:ascii="宋体" w:hAnsi="宋体" w:eastAsia="宋体" w:cs="宋体"/>
          <w:bCs/>
          <w:sz w:val="24"/>
          <w:szCs w:val="24"/>
        </w:rPr>
        <w:t>委托处理</w:t>
      </w:r>
      <w:r>
        <w:rPr>
          <w:rFonts w:hint="eastAsia" w:eastAsia="宋体" w:cs="宋体"/>
          <w:bCs/>
          <w:sz w:val="24"/>
          <w:szCs w:val="24"/>
        </w:rPr>
        <w:t>出质人</w:t>
      </w:r>
      <w:r>
        <w:rPr>
          <w:rFonts w:hint="eastAsia" w:ascii="宋体" w:hAnsi="宋体" w:eastAsia="宋体" w:cs="宋体"/>
          <w:bCs/>
          <w:sz w:val="24"/>
          <w:szCs w:val="24"/>
        </w:rPr>
        <w:t>上述违约信息及相关个人信息，</w:t>
      </w:r>
      <w:r>
        <w:rPr>
          <w:rFonts w:hint="eastAsia" w:eastAsia="宋体" w:cs="宋体"/>
          <w:bCs/>
          <w:sz w:val="24"/>
          <w:szCs w:val="24"/>
        </w:rPr>
        <w:t>质权人</w:t>
      </w:r>
      <w:r>
        <w:rPr>
          <w:rFonts w:hint="eastAsia" w:ascii="宋体" w:hAnsi="宋体" w:eastAsia="宋体" w:cs="宋体"/>
          <w:bCs/>
          <w:sz w:val="24"/>
          <w:szCs w:val="24"/>
        </w:rPr>
        <w:t>已与催收机构约定相关数据安全责任，双方将按照《个人信息保护法》及相关法律法规合法处理</w:t>
      </w:r>
      <w:r>
        <w:rPr>
          <w:rFonts w:hint="eastAsia" w:eastAsia="宋体" w:cs="宋体"/>
          <w:bCs/>
          <w:sz w:val="24"/>
          <w:szCs w:val="24"/>
        </w:rPr>
        <w:t>出质人</w:t>
      </w:r>
      <w:r>
        <w:rPr>
          <w:rFonts w:hint="eastAsia" w:ascii="宋体" w:hAnsi="宋体" w:eastAsia="宋体" w:cs="宋体"/>
          <w:bCs/>
          <w:sz w:val="24"/>
          <w:szCs w:val="24"/>
        </w:rPr>
        <w:t>个人信息。</w:t>
      </w:r>
    </w:p>
    <w:p>
      <w:pPr>
        <w:snapToGrid w:val="0"/>
        <w:ind w:firstLine="482" w:firstLineChars="200"/>
        <w:rPr>
          <w:rFonts w:ascii="宋体" w:hAnsi="宋体" w:eastAsia="宋体" w:cs="宋体"/>
          <w:b/>
          <w:bCs/>
          <w:sz w:val="24"/>
          <w:szCs w:val="24"/>
        </w:rPr>
      </w:pPr>
    </w:p>
    <w:p>
      <w:pPr>
        <w:snapToGrid w:val="0"/>
        <w:ind w:firstLine="482" w:firstLineChars="200"/>
        <w:rPr>
          <w:rFonts w:ascii="宋体" w:hAnsi="宋体" w:eastAsia="宋体" w:cs="宋体"/>
          <w:sz w:val="24"/>
          <w:szCs w:val="24"/>
        </w:rPr>
      </w:pPr>
      <w:r>
        <w:rPr>
          <w:rFonts w:hint="eastAsia" w:ascii="宋体" w:hAnsi="宋体" w:eastAsia="宋体" w:cs="宋体"/>
          <w:b/>
          <w:bCs/>
          <w:sz w:val="24"/>
          <w:szCs w:val="24"/>
        </w:rPr>
        <w:t>第九条  出质应收账款合同及权利凭证的交付和质押登记</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9.1  出质人应于放款之前将出质应收账款项下交易合同及权利凭证原件（如有）或加盖其公章的复印件及质权人要求的其他相关资料、文件移交质权人占有、保管。</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9.2  出质人应按质权人要求提供办理质押登记所需的文件、信息，并协助质权人完成相关质押登记手续。</w:t>
      </w:r>
    </w:p>
    <w:p>
      <w:pPr>
        <w:snapToGrid w:val="0"/>
        <w:ind w:firstLine="480" w:firstLineChars="200"/>
        <w:rPr>
          <w:rFonts w:ascii="宋体" w:hAnsi="宋体" w:eastAsia="宋体" w:cs="宋体"/>
          <w:sz w:val="24"/>
          <w:szCs w:val="24"/>
        </w:rPr>
      </w:pPr>
    </w:p>
    <w:p>
      <w:pPr>
        <w:snapToGrid w:val="0"/>
        <w:ind w:firstLine="482" w:firstLineChars="200"/>
        <w:rPr>
          <w:rFonts w:ascii="宋体" w:hAnsi="宋体" w:eastAsia="宋体" w:cs="宋体"/>
          <w:b/>
          <w:bCs/>
          <w:sz w:val="24"/>
          <w:szCs w:val="24"/>
        </w:rPr>
      </w:pPr>
      <w:r>
        <w:rPr>
          <w:rFonts w:hint="eastAsia" w:ascii="宋体" w:hAnsi="宋体" w:eastAsia="宋体" w:cs="宋体"/>
          <w:b/>
          <w:bCs/>
          <w:sz w:val="24"/>
          <w:szCs w:val="24"/>
        </w:rPr>
        <w:t>第十条 质权的实现</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10.1  在本合同有效期内，发生下列情形之一，质权人有权立即实现质权：</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10.1.1  任一主合同债务履行期限届满（含提前到期）而质权人未受清偿的，或债务人违反主合同其他约定的，或出现其他主合同约定的质权人有权行使质权的任何情形；</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10.1.2  出质人或债务人停业、歇业、申请破产、受理破产申请、被宣告破产、解散、被吊销营业执照、被撤销的；</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10.1.3  出现本合同第 7.5 款约定情况，出质人又未能提供质权人认可的其他合法有效担保；</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10.1.4  出质人违反本合同约定擅自处置出质应收账款或出质应收账款的价值减少可能危及质权人权益而出质人未能提供令质权人认可的合法有效的相应担保的；</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10.1.5  交叉违约。出质人在其他债务文件下出现违约且在适用的宽限期届满时仍未纠正，从而导致出现下列任一情形的，也构成对本合同的违约，即交叉违约：</w:t>
      </w:r>
    </w:p>
    <w:p>
      <w:pPr>
        <w:adjustRightInd w:val="0"/>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（1）其他债务文件下的债务被宣告或可被宣告加速到期；</w:t>
      </w:r>
    </w:p>
    <w:p>
      <w:pPr>
        <w:adjustRightInd w:val="0"/>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（2）其他债务文件下的债务虽不存在被宣告或可被宣告加速到期的情形，但出现付款违约；</w:t>
      </w:r>
    </w:p>
    <w:p>
      <w:pPr>
        <w:tabs>
          <w:tab w:val="left" w:pos="1418"/>
        </w:tabs>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10.1.6  出质人在本合同项下所作的声明与保证不真实、不准确、不完整或故意使人误解以及违反本合同项下</w:t>
      </w:r>
      <w:r>
        <w:rPr>
          <w:rFonts w:hint="eastAsia" w:ascii="黑体" w:hAnsi="黑体" w:eastAsia="黑体" w:cs="宋体"/>
          <w:b/>
          <w:bCs/>
          <w:color w:val="000000"/>
          <w:sz w:val="24"/>
          <w:szCs w:val="24"/>
        </w:rPr>
        <w:t>约定义务，可能影响质权人债权安全的</w:t>
      </w:r>
      <w:r>
        <w:rPr>
          <w:rFonts w:hint="eastAsia" w:ascii="黑体" w:hAnsi="黑体" w:eastAsia="黑体" w:cs="黑体"/>
          <w:b/>
          <w:bCs/>
          <w:sz w:val="24"/>
          <w:szCs w:val="24"/>
        </w:rPr>
        <w:t>；</w:t>
      </w:r>
    </w:p>
    <w:p>
      <w:pPr>
        <w:tabs>
          <w:tab w:val="left" w:pos="1418"/>
        </w:tabs>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10.1.7  出质人向质权人隐瞒出质应收账款的瑕疵等情形；</w:t>
      </w:r>
    </w:p>
    <w:p>
      <w:pPr>
        <w:tabs>
          <w:tab w:val="left" w:pos="1418"/>
        </w:tabs>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10.1.8  出质人以任何方式（包括作为或不作为）妨碍质权人依法及/或根据本合同有关约定处分出质应收账款；</w:t>
      </w:r>
    </w:p>
    <w:p>
      <w:pPr>
        <w:tabs>
          <w:tab w:val="left" w:pos="1418"/>
        </w:tabs>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10.1.9  质权人依主合同约定依法解除合同的；</w:t>
      </w:r>
    </w:p>
    <w:p>
      <w:pPr>
        <w:tabs>
          <w:tab w:val="left" w:pos="1418"/>
        </w:tabs>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10.1.10  发生危及、损害或可能危及、损害质权人权益的其他任何事件。</w:t>
      </w:r>
    </w:p>
    <w:p>
      <w:pPr>
        <w:tabs>
          <w:tab w:val="left" w:pos="1418"/>
        </w:tabs>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10.2  质权的实现方式</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出质人同意质权人有权选择以下任意一种、多种或全部方式实现质权，如主合同项下债权的币种与处分出质应收账款后所得款项币种不同时，按质权人取得处分出质应收账款所得款项之日质权人公布的汇卖价折算抵偿：</w:t>
      </w:r>
    </w:p>
    <w:p>
      <w:pPr>
        <w:snapToGrid w:val="0"/>
        <w:ind w:firstLine="480" w:firstLineChars="200"/>
        <w:rPr>
          <w:rFonts w:ascii="黑体" w:hAnsi="黑体" w:eastAsia="黑体" w:cs="黑体"/>
          <w:b/>
          <w:bCs/>
          <w:sz w:val="24"/>
          <w:szCs w:val="24"/>
        </w:rPr>
      </w:pPr>
      <w:r>
        <w:rPr>
          <w:rFonts w:hint="eastAsia" w:ascii="宋体" w:hAnsi="宋体" w:eastAsia="宋体" w:cs="宋体"/>
          <w:sz w:val="24"/>
          <w:szCs w:val="24"/>
        </w:rPr>
        <w:t>10.2.1  直接扣划应收账款专用账户内款项，用于清偿主合同项下债务；</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10.2.2  出质人通知或授权质权人通知应收账款债务人将应收账款直接支付至质权人账户，质权人以该所得价款优先受偿；</w:t>
      </w:r>
    </w:p>
    <w:p>
      <w:pPr>
        <w:snapToGrid w:val="0"/>
        <w:ind w:firstLine="480" w:firstLineChars="200"/>
        <w:rPr>
          <w:rFonts w:ascii="宋体" w:hAnsi="宋体" w:eastAsia="宋体" w:cs="宋体"/>
          <w:sz w:val="24"/>
          <w:szCs w:val="24"/>
          <w:u w:val="single"/>
        </w:rPr>
      </w:pPr>
      <w:r>
        <w:rPr>
          <w:rFonts w:hint="eastAsia" w:ascii="宋体" w:hAnsi="宋体" w:eastAsia="宋体" w:cs="宋体"/>
          <w:sz w:val="24"/>
          <w:szCs w:val="24"/>
        </w:rPr>
        <w:t>10.2.3  折价方式。质权人可与出质人协议按协议价格受偿，也可以按照合同双方约定的具有相应资格的评估机构依法评估的价格折价受偿，且双方一致同意接受该评估价格；</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10.2.4  变卖方式。质权人可自行转让出质应收账款，也可以委托出质人或中介机构转让出质应收账款，变卖价格的确定适用本合同第10.2.3项的约定；</w:t>
      </w:r>
    </w:p>
    <w:p>
      <w:pPr>
        <w:snapToGrid w:val="0"/>
        <w:ind w:firstLine="480" w:firstLineChars="200"/>
        <w:rPr>
          <w:rFonts w:ascii="宋体" w:hAnsi="宋体" w:eastAsia="宋体" w:cs="宋体"/>
          <w:sz w:val="24"/>
          <w:szCs w:val="24"/>
          <w:u w:val="single"/>
        </w:rPr>
      </w:pPr>
      <w:r>
        <w:rPr>
          <w:rFonts w:hint="eastAsia" w:ascii="宋体" w:hAnsi="宋体" w:eastAsia="宋体" w:cs="宋体"/>
          <w:sz w:val="24"/>
          <w:szCs w:val="24"/>
        </w:rPr>
        <w:t>10.2.5  拍卖方式。质权人有权委托在中国境内注册的、具备相应资格的拍卖企业依法拍卖出质应收账款，质权人可按届时未受清偿的主合同债务的总额或不低于该数额的一定比率提出拍卖保留价，也可不提出拍卖保留价，如拍卖未成交，质权人有权委托该拍卖企业或其他拍卖企业再行拍卖或采用前述折价或者变卖方式实现质权；</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10.2.6  质权人依法不经诉讼程序直接请求人民法院拍卖、变卖质押财产；</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 xml:space="preserve">0.2.7 </w:t>
      </w:r>
      <w:r>
        <w:rPr>
          <w:rFonts w:hint="eastAsia" w:ascii="宋体" w:hAnsi="宋体" w:eastAsia="宋体" w:cs="宋体"/>
          <w:sz w:val="24"/>
          <w:szCs w:val="24"/>
        </w:rPr>
        <w:t xml:space="preserve"> 以本合同或其他相关文件约定的其他实现质权的方式和／或法律法规、规范性文件允许的其他实现质权的方式行使质权。</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10.3  质权人依据本合同处分出质应收账款时，出质人不得设置任何障碍（包括来自任何第三方的干预），或采取任何可能妨碍或迟延质权人根据本合同处分出质应收账款的任何行动。出质人承诺按质权人的要求予以积极协助，以使质权人尽快实现其质权。</w:t>
      </w:r>
    </w:p>
    <w:p>
      <w:pPr>
        <w:tabs>
          <w:tab w:val="left" w:pos="1440"/>
        </w:tabs>
        <w:ind w:firstLine="482" w:firstLineChars="200"/>
        <w:rPr>
          <w:rFonts w:ascii="黑体" w:hAnsi="黑体" w:eastAsia="黑体"/>
          <w:b/>
          <w:bCs/>
          <w:color w:val="000000"/>
          <w:sz w:val="24"/>
          <w:szCs w:val="24"/>
        </w:rPr>
      </w:pPr>
      <w:r>
        <w:rPr>
          <w:rFonts w:hint="eastAsia" w:ascii="黑体" w:hAnsi="黑体" w:eastAsia="黑体" w:cs="黑体"/>
          <w:b/>
          <w:bCs/>
          <w:sz w:val="24"/>
          <w:szCs w:val="24"/>
        </w:rPr>
        <w:t xml:space="preserve">10.4  </w:t>
      </w:r>
      <w:r>
        <w:rPr>
          <w:rFonts w:hint="eastAsia" w:ascii="黑体" w:hAnsi="黑体" w:eastAsia="黑体" w:cs="宋体"/>
          <w:b/>
          <w:bCs/>
          <w:color w:val="000000"/>
          <w:sz w:val="24"/>
          <w:szCs w:val="24"/>
        </w:rPr>
        <w:t>质权人依法处分质押财产所得的价款，按下列顺序清偿债权：</w:t>
      </w:r>
    </w:p>
    <w:p>
      <w:pPr>
        <w:adjustRightInd w:val="0"/>
        <w:snapToGrid w:val="0"/>
        <w:ind w:firstLine="482" w:firstLineChars="200"/>
        <w:rPr>
          <w:rFonts w:ascii="黑体" w:hAnsi="黑体" w:eastAsia="黑体"/>
          <w:b/>
          <w:bCs/>
          <w:color w:val="000000"/>
          <w:sz w:val="24"/>
          <w:szCs w:val="24"/>
        </w:rPr>
      </w:pPr>
      <w:r>
        <w:rPr>
          <w:rFonts w:hint="eastAsia" w:ascii="黑体" w:hAnsi="黑体" w:eastAsia="黑体" w:cs="宋体"/>
          <w:b/>
          <w:bCs/>
          <w:color w:val="000000"/>
          <w:sz w:val="24"/>
          <w:szCs w:val="24"/>
        </w:rPr>
        <w:t>（1）支付处分质押财产的有关费用；</w:t>
      </w:r>
    </w:p>
    <w:p>
      <w:pPr>
        <w:adjustRightInd w:val="0"/>
        <w:snapToGrid w:val="0"/>
        <w:ind w:firstLine="482" w:firstLineChars="200"/>
        <w:rPr>
          <w:rFonts w:ascii="黑体" w:hAnsi="黑体" w:eastAsia="黑体"/>
          <w:b/>
          <w:bCs/>
          <w:color w:val="000000"/>
          <w:sz w:val="24"/>
          <w:szCs w:val="24"/>
        </w:rPr>
      </w:pPr>
      <w:r>
        <w:rPr>
          <w:rFonts w:hint="eastAsia" w:ascii="黑体" w:hAnsi="黑体" w:eastAsia="黑体" w:cs="宋体"/>
          <w:b/>
          <w:bCs/>
          <w:color w:val="000000"/>
          <w:sz w:val="24"/>
          <w:szCs w:val="24"/>
        </w:rPr>
        <w:t>（2）清偿债务人及出质人应给付质权人而未给付的违约金、赔偿金及质权人实现债权和担保权利的费用</w:t>
      </w:r>
      <w:r>
        <w:rPr>
          <w:rFonts w:hint="eastAsia" w:ascii="黑体" w:hAnsi="黑体" w:eastAsia="黑体" w:cs="宋体"/>
          <w:b/>
          <w:bCs/>
          <w:sz w:val="24"/>
          <w:szCs w:val="24"/>
        </w:rPr>
        <w:t>以及债务人应向质权人支付的其他款项</w:t>
      </w:r>
      <w:r>
        <w:rPr>
          <w:rFonts w:hint="eastAsia" w:ascii="黑体" w:hAnsi="黑体" w:eastAsia="黑体" w:cs="宋体"/>
          <w:b/>
          <w:bCs/>
          <w:color w:val="000000"/>
          <w:sz w:val="24"/>
          <w:szCs w:val="24"/>
        </w:rPr>
        <w:t>；</w:t>
      </w:r>
    </w:p>
    <w:p>
      <w:pPr>
        <w:ind w:firstLine="482" w:firstLineChars="200"/>
        <w:rPr>
          <w:rFonts w:ascii="黑体" w:hAnsi="黑体" w:eastAsia="黑体"/>
          <w:b/>
          <w:bCs/>
          <w:color w:val="000000"/>
          <w:sz w:val="24"/>
          <w:szCs w:val="24"/>
        </w:rPr>
      </w:pPr>
      <w:r>
        <w:rPr>
          <w:rFonts w:hint="eastAsia" w:ascii="黑体" w:hAnsi="黑体" w:eastAsia="黑体" w:cs="宋体"/>
          <w:b/>
          <w:bCs/>
          <w:color w:val="000000"/>
          <w:sz w:val="24"/>
          <w:szCs w:val="24"/>
        </w:rPr>
        <w:t>（3）清偿债务人所欠质权人债务利息（包括正常利息、逾期罚息、挪用罚息、复利等）；</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（4）清偿债务人所欠质权人债务本金。</w:t>
      </w:r>
    </w:p>
    <w:p>
      <w:pPr>
        <w:ind w:firstLine="482" w:firstLineChars="200"/>
        <w:rPr>
          <w:rFonts w:ascii="黑体" w:hAnsi="黑体" w:eastAsia="黑体" w:cs="黑体"/>
          <w:b/>
          <w:bCs/>
          <w:sz w:val="24"/>
          <w:szCs w:val="24"/>
        </w:rPr>
      </w:pPr>
      <w:r>
        <w:rPr>
          <w:rFonts w:hint="eastAsia" w:ascii="黑体" w:hAnsi="黑体" w:eastAsia="黑体" w:cs="宋体"/>
          <w:b/>
          <w:bCs/>
          <w:color w:val="000000"/>
          <w:sz w:val="24"/>
          <w:szCs w:val="24"/>
        </w:rPr>
        <w:t>质权人有权变更上述清偿顺序。</w:t>
      </w:r>
    </w:p>
    <w:p>
      <w:pPr>
        <w:snapToGrid w:val="0"/>
        <w:ind w:firstLine="480" w:firstLineChars="200"/>
        <w:rPr>
          <w:rFonts w:ascii="宋体" w:hAnsi="宋体" w:eastAsia="宋体" w:cs="宋体"/>
          <w:sz w:val="24"/>
          <w:szCs w:val="24"/>
        </w:rPr>
      </w:pPr>
    </w:p>
    <w:p>
      <w:pPr>
        <w:snapToGrid w:val="0"/>
        <w:ind w:firstLine="482" w:firstLineChars="200"/>
        <w:rPr>
          <w:rFonts w:ascii="黑体" w:hAnsi="黑体" w:eastAsia="黑体" w:cs="黑体"/>
          <w:b/>
          <w:bCs/>
          <w:sz w:val="24"/>
          <w:szCs w:val="24"/>
        </w:rPr>
      </w:pPr>
      <w:r>
        <w:rPr>
          <w:rFonts w:hint="eastAsia" w:ascii="宋体" w:hAnsi="宋体" w:eastAsia="宋体" w:cs="宋体"/>
          <w:b/>
          <w:bCs/>
          <w:sz w:val="24"/>
          <w:szCs w:val="24"/>
        </w:rPr>
        <w:t>第十一条  反洗钱承诺</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11.1 出质人承诺遵守反洗钱相关法律、法规，履行以下反洗钱义务：</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11.1.1  质权人根据法律法规和反洗钱管理需要，要求出质人如实提供所有身份证件或身份证明文件及相关资料；或依法开展反洗钱客户尽职调查等措施，出质人接受并配合；出质人承诺提供的所有资料均真实有效；</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11.1.2  出质人提供的所有身份证件或身份证明文件及相关资料已过有效期限或发生变更的，出质人承诺在合理期限内（有效期届满或发生变更后90日内）及时更新；</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11.1.3  出质人不得借助本合同项下业务或账户进行洗钱、恐怖融资或扩散融资等违法违规行为，不得出租、出借、买卖金融账户和其他具有价值收付功能的金融工具或为洗钱等违法犯罪活动提供便利；</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11.1.4  其他依据相关法律法规规定出质人应当履行或配合履行的反洗钱义务。</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11.2  出质人未按前款要求履行反洗钱义务或质权人有合理理由怀疑出质人未按前款要求履行反洗钱义务，或出质人拒绝配合质权人履行反洗钱职责的，质权人有权限制或拒绝办理业务；出质人承担由此产生的后果和责任。</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11.3  质权人有合理理由怀疑出质人存在或涉嫌洗钱、恐怖融资、扩散融资以及其他上游犯罪或任何其他非法行为，质权人有权提前实现质权</w:t>
      </w:r>
      <w:r>
        <w:rPr>
          <w:rFonts w:hint="eastAsia" w:ascii="黑体" w:hAnsi="黑体" w:eastAsia="黑体" w:cs="黑体"/>
          <w:b/>
          <w:bCs/>
          <w:sz w:val="24"/>
          <w:szCs w:val="24"/>
          <w:lang w:eastAsia="zh-Hans"/>
        </w:rPr>
        <w:t>或解除合同</w:t>
      </w:r>
      <w:r>
        <w:rPr>
          <w:rFonts w:hint="eastAsia" w:ascii="黑体" w:hAnsi="黑体" w:eastAsia="黑体" w:cs="黑体"/>
          <w:b/>
          <w:bCs/>
          <w:sz w:val="24"/>
          <w:szCs w:val="24"/>
        </w:rPr>
        <w:t>；出质人承担由此产生的后果和责任。</w:t>
      </w:r>
    </w:p>
    <w:p>
      <w:pPr>
        <w:snapToGrid w:val="0"/>
        <w:ind w:firstLine="482" w:firstLineChars="200"/>
        <w:rPr>
          <w:rFonts w:ascii="黑体" w:hAnsi="黑体" w:eastAsia="黑体" w:cs="黑体"/>
          <w:b/>
          <w:bCs/>
          <w:sz w:val="24"/>
          <w:szCs w:val="24"/>
        </w:rPr>
      </w:pPr>
    </w:p>
    <w:p>
      <w:pPr>
        <w:snapToGrid w:val="0"/>
        <w:ind w:firstLine="482" w:firstLineChars="200"/>
        <w:rPr>
          <w:rFonts w:ascii="宋体" w:hAnsi="宋体" w:eastAsia="宋体" w:cs="宋体"/>
          <w:b/>
          <w:bCs/>
          <w:sz w:val="24"/>
          <w:szCs w:val="24"/>
        </w:rPr>
      </w:pPr>
      <w:r>
        <w:rPr>
          <w:rFonts w:hint="eastAsia" w:ascii="宋体" w:hAnsi="宋体" w:eastAsia="宋体" w:cs="宋体"/>
          <w:b/>
          <w:bCs/>
          <w:sz w:val="24"/>
          <w:szCs w:val="24"/>
        </w:rPr>
        <w:t>第十二条  质押权的转让</w:t>
      </w:r>
    </w:p>
    <w:p>
      <w:pPr>
        <w:snapToGrid w:val="0"/>
        <w:ind w:firstLine="480" w:firstLineChars="200"/>
        <w:rPr>
          <w:rFonts w:ascii="宋体" w:hAnsi="宋体" w:eastAsia="宋体" w:cs="宋体"/>
          <w:color w:val="000000"/>
          <w:kern w:val="0"/>
          <w:sz w:val="24"/>
          <w:szCs w:val="24"/>
        </w:rPr>
      </w:pPr>
      <w:r>
        <w:rPr>
          <w:rFonts w:hint="eastAsia" w:ascii="宋体" w:hAnsi="宋体" w:eastAsia="宋体" w:cs="宋体"/>
          <w:sz w:val="24"/>
          <w:szCs w:val="24"/>
        </w:rPr>
        <w:t xml:space="preserve">12.1  </w:t>
      </w:r>
      <w:r>
        <w:rPr>
          <w:rFonts w:hint="eastAsia" w:ascii="宋体" w:hAnsi="宋体" w:eastAsia="宋体" w:cs="宋体"/>
          <w:color w:val="000000"/>
          <w:kern w:val="0"/>
          <w:sz w:val="24"/>
          <w:szCs w:val="24"/>
        </w:rPr>
        <w:t>质权人将其在本合同项下的质押权转让给第三人时应通知出质人，但无需征得出质人同意；出质人应在原担保范围内向受让人承担质押担保责任。质权人有权采取质权人认为适当的方式，包括但不限于传真、邮寄、专人送达或本合同约定的通知与送达等方式通知出质人转让事宜。</w:t>
      </w:r>
    </w:p>
    <w:p>
      <w:pPr>
        <w:snapToGrid w:val="0"/>
        <w:ind w:firstLine="480" w:firstLineChars="200"/>
        <w:rPr>
          <w:rFonts w:ascii="宋体" w:hAnsi="宋体" w:eastAsia="宋体" w:cs="宋体"/>
          <w:sz w:val="24"/>
          <w:szCs w:val="24"/>
        </w:rPr>
      </w:pPr>
      <w:r>
        <w:rPr>
          <w:rFonts w:hint="eastAsia" w:ascii="宋体" w:hAnsi="宋体" w:eastAsia="宋体" w:cs="宋体"/>
          <w:color w:val="000000"/>
          <w:kern w:val="0"/>
          <w:sz w:val="24"/>
          <w:szCs w:val="24"/>
        </w:rPr>
        <w:t xml:space="preserve">12.2  </w:t>
      </w:r>
      <w:r>
        <w:rPr>
          <w:rFonts w:hint="eastAsia" w:ascii="宋体" w:hAnsi="宋体" w:eastAsia="宋体" w:cs="宋体"/>
          <w:sz w:val="24"/>
          <w:szCs w:val="24"/>
        </w:rPr>
        <w:t>本合同有效期内，质权人将主合同项下债权转让的，出质人同意并配合办理相应的质权转让及变更登记手续。</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 xml:space="preserve">12.3  </w:t>
      </w:r>
      <w:bookmarkStart w:id="6" w:name="_Hlk140590999"/>
      <w:r>
        <w:rPr>
          <w:rFonts w:hint="eastAsia" w:ascii="宋体" w:hAnsi="宋体" w:eastAsia="宋体" w:cs="宋体"/>
          <w:sz w:val="24"/>
          <w:szCs w:val="24"/>
        </w:rPr>
        <w:t>主合同项下债权转让未生效、无效、被撤销、解除的，出质人仍按照本合同对质权人承担质押担保责任。债务履行期间，如第三人自愿代为偿还主合同项下债务或债务加入的，出质人同意质权人接受第三人的代为履行或债务加入，仍对主合同项下的债务承担质押担保责任。</w:t>
      </w:r>
      <w:bookmarkEnd w:id="6"/>
    </w:p>
    <w:p>
      <w:pPr>
        <w:snapToGrid w:val="0"/>
        <w:ind w:firstLine="482" w:firstLineChars="200"/>
        <w:rPr>
          <w:rFonts w:ascii="宋体" w:hAnsi="宋体" w:eastAsia="宋体" w:cs="宋体"/>
          <w:b/>
          <w:bCs/>
          <w:sz w:val="24"/>
          <w:szCs w:val="24"/>
        </w:rPr>
      </w:pPr>
    </w:p>
    <w:p>
      <w:pPr>
        <w:snapToGrid w:val="0"/>
        <w:ind w:firstLine="482" w:firstLineChars="200"/>
        <w:rPr>
          <w:rFonts w:ascii="宋体" w:hAnsi="宋体" w:eastAsia="宋体" w:cs="宋体"/>
          <w:sz w:val="24"/>
          <w:szCs w:val="24"/>
        </w:rPr>
      </w:pPr>
      <w:r>
        <w:rPr>
          <w:rFonts w:hint="eastAsia" w:ascii="宋体" w:hAnsi="宋体" w:eastAsia="宋体" w:cs="宋体"/>
          <w:b/>
          <w:bCs/>
          <w:sz w:val="24"/>
          <w:szCs w:val="24"/>
        </w:rPr>
        <w:t>第十三条  合同变更与解除</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本合同生效后，除本合同另有约定的外，合同任何一方均不得擅自变更或解除本合同；如确需变更或解除本合同，应经合同双方协商一致，并达成书面协议。</w:t>
      </w:r>
    </w:p>
    <w:p>
      <w:pPr>
        <w:snapToGrid w:val="0"/>
        <w:ind w:firstLine="480" w:firstLineChars="200"/>
        <w:rPr>
          <w:rFonts w:ascii="宋体" w:hAnsi="宋体" w:eastAsia="宋体" w:cs="宋体"/>
          <w:sz w:val="24"/>
          <w:szCs w:val="24"/>
        </w:rPr>
      </w:pPr>
    </w:p>
    <w:p>
      <w:pPr>
        <w:snapToGrid w:val="0"/>
        <w:ind w:firstLine="482" w:firstLineChars="200"/>
        <w:rPr>
          <w:rFonts w:ascii="宋体" w:hAnsi="宋体" w:eastAsia="宋体" w:cs="宋体"/>
          <w:sz w:val="24"/>
          <w:szCs w:val="24"/>
        </w:rPr>
      </w:pPr>
      <w:r>
        <w:rPr>
          <w:rFonts w:hint="eastAsia" w:ascii="宋体" w:hAnsi="宋体" w:eastAsia="宋体" w:cs="宋体"/>
          <w:b/>
          <w:bCs/>
          <w:sz w:val="24"/>
          <w:szCs w:val="24"/>
        </w:rPr>
        <w:t>第十四条</w:t>
      </w:r>
      <w:r>
        <w:rPr>
          <w:rFonts w:hint="eastAsia" w:ascii="宋体" w:hAnsi="宋体" w:eastAsia="宋体" w:cs="宋体"/>
          <w:sz w:val="24"/>
          <w:szCs w:val="24"/>
        </w:rPr>
        <w:t xml:space="preserve">  </w:t>
      </w:r>
      <w:r>
        <w:rPr>
          <w:rFonts w:hint="eastAsia" w:ascii="宋体" w:hAnsi="宋体" w:eastAsia="宋体" w:cs="宋体"/>
          <w:b/>
          <w:bCs/>
          <w:sz w:val="24"/>
          <w:szCs w:val="24"/>
        </w:rPr>
        <w:t>本合同的效力</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如本合同的某条款或某条款的部分内容在现在或将来成为无效，该无效条款或该无效部分并不影响本合同及本合同其他条款或该条款其他内容的有效性。</w:t>
      </w:r>
    </w:p>
    <w:p>
      <w:pPr>
        <w:snapToGrid w:val="0"/>
        <w:ind w:firstLine="480" w:firstLineChars="200"/>
        <w:rPr>
          <w:rFonts w:ascii="宋体" w:hAnsi="宋体" w:eastAsia="宋体" w:cs="宋体"/>
          <w:sz w:val="24"/>
          <w:szCs w:val="24"/>
        </w:rPr>
      </w:pPr>
    </w:p>
    <w:p>
      <w:pPr>
        <w:snapToGrid w:val="0"/>
        <w:ind w:firstLine="482" w:firstLineChars="200"/>
        <w:rPr>
          <w:rFonts w:ascii="宋体" w:hAnsi="宋体" w:eastAsia="宋体" w:cs="宋体"/>
          <w:sz w:val="24"/>
          <w:szCs w:val="24"/>
        </w:rPr>
      </w:pPr>
      <w:r>
        <w:rPr>
          <w:rFonts w:hint="eastAsia" w:ascii="宋体" w:hAnsi="宋体" w:eastAsia="宋体" w:cs="宋体"/>
          <w:b/>
          <w:bCs/>
          <w:sz w:val="24"/>
          <w:szCs w:val="24"/>
        </w:rPr>
        <w:t>第十五条  违约责任</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15.1  本合同生效后，合同双方均应履行本合同约定的义务。任何一方不履行或不完全履行本合同约定义务的，应当承担相应的违约责任，并赔偿由此给对方造成的损失。</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15.2  出质人在本合同第六条中所作声明与保证为不真实、不准确、不完整或故意使人误解，给质权人造成损失的，应予赔偿。</w:t>
      </w:r>
    </w:p>
    <w:p>
      <w:pPr>
        <w:snapToGrid w:val="0"/>
        <w:ind w:firstLine="480" w:firstLineChars="200"/>
        <w:rPr>
          <w:rFonts w:ascii="宋体" w:hAnsi="宋体" w:eastAsia="宋体" w:cs="宋体"/>
          <w:sz w:val="24"/>
          <w:szCs w:val="24"/>
        </w:rPr>
      </w:pPr>
    </w:p>
    <w:p>
      <w:pPr>
        <w:snapToGrid w:val="0"/>
        <w:ind w:firstLine="482" w:firstLineChars="200"/>
        <w:rPr>
          <w:rFonts w:ascii="宋体" w:hAnsi="宋体" w:eastAsia="宋体" w:cs="宋体"/>
          <w:b/>
          <w:bCs/>
          <w:sz w:val="24"/>
          <w:szCs w:val="24"/>
        </w:rPr>
      </w:pPr>
      <w:r>
        <w:rPr>
          <w:rFonts w:hint="eastAsia" w:ascii="宋体" w:hAnsi="宋体" w:eastAsia="宋体" w:cs="宋体"/>
          <w:b/>
          <w:bCs/>
          <w:sz w:val="24"/>
          <w:szCs w:val="24"/>
        </w:rPr>
        <w:t>第十六条  适用法律</w:t>
      </w:r>
    </w:p>
    <w:p>
      <w:pPr>
        <w:snapToGrid w:val="0"/>
        <w:ind w:firstLine="480" w:firstLineChars="200"/>
        <w:rPr>
          <w:rFonts w:ascii="宋体" w:hAnsi="宋体" w:eastAsia="宋体" w:cs="宋体"/>
          <w:bCs/>
          <w:sz w:val="24"/>
          <w:szCs w:val="24"/>
        </w:rPr>
      </w:pPr>
      <w:r>
        <w:rPr>
          <w:rFonts w:hint="eastAsia" w:ascii="宋体" w:hAnsi="宋体" w:eastAsia="宋体" w:cs="宋体"/>
          <w:bCs/>
          <w:sz w:val="24"/>
          <w:szCs w:val="24"/>
        </w:rPr>
        <w:t>本合同适用中华人民共和国法律</w:t>
      </w:r>
      <w:r>
        <w:rPr>
          <w:rFonts w:hint="eastAsia" w:ascii="宋体" w:hAnsi="宋体" w:eastAsia="宋体" w:cs="宋体"/>
          <w:sz w:val="24"/>
          <w:szCs w:val="24"/>
        </w:rPr>
        <w:t>（为本合同之目的，不包括香港、澳门和台湾</w:t>
      </w:r>
      <w:r>
        <w:rPr>
          <w:rFonts w:hint="eastAsia" w:ascii="宋体" w:hAnsi="宋体" w:eastAsia="宋体" w:cs="宋体"/>
          <w:sz w:val="24"/>
          <w:szCs w:val="24"/>
          <w:lang w:eastAsia="zh-Hans"/>
        </w:rPr>
        <w:t>地区</w:t>
      </w:r>
      <w:r>
        <w:rPr>
          <w:rFonts w:hint="eastAsia" w:ascii="宋体" w:hAnsi="宋体" w:eastAsia="宋体" w:cs="宋体"/>
          <w:sz w:val="24"/>
          <w:szCs w:val="24"/>
        </w:rPr>
        <w:t>法律）</w:t>
      </w:r>
      <w:r>
        <w:rPr>
          <w:rFonts w:hint="eastAsia" w:ascii="宋体" w:hAnsi="宋体" w:eastAsia="宋体" w:cs="宋体"/>
          <w:bCs/>
          <w:sz w:val="24"/>
          <w:szCs w:val="24"/>
        </w:rPr>
        <w:t>。</w:t>
      </w:r>
    </w:p>
    <w:p>
      <w:pPr>
        <w:snapToGrid w:val="0"/>
        <w:ind w:firstLine="482" w:firstLineChars="200"/>
        <w:rPr>
          <w:rFonts w:ascii="宋体" w:hAnsi="宋体" w:eastAsia="宋体" w:cs="宋体"/>
          <w:b/>
          <w:bCs/>
          <w:sz w:val="24"/>
          <w:szCs w:val="24"/>
        </w:rPr>
      </w:pPr>
    </w:p>
    <w:p>
      <w:pPr>
        <w:snapToGrid w:val="0"/>
        <w:ind w:firstLine="482" w:firstLineChars="200"/>
        <w:rPr>
          <w:rFonts w:ascii="宋体" w:hAnsi="宋体" w:eastAsia="宋体" w:cs="宋体"/>
          <w:kern w:val="0"/>
          <w:sz w:val="24"/>
          <w:szCs w:val="24"/>
        </w:rPr>
      </w:pPr>
      <w:r>
        <w:rPr>
          <w:rFonts w:hint="eastAsia" w:ascii="宋体" w:hAnsi="宋体" w:eastAsia="宋体" w:cs="宋体"/>
          <w:b/>
          <w:bCs/>
          <w:sz w:val="24"/>
          <w:szCs w:val="24"/>
        </w:rPr>
        <w:t>第十七条  争议的解决</w:t>
      </w:r>
    </w:p>
    <w:p>
      <w:pPr>
        <w:ind w:firstLine="480" w:firstLineChars="200"/>
        <w:jc w:val="left"/>
        <w:rPr>
          <w:rFonts w:ascii="黑体" w:hAnsi="黑体" w:eastAsia="黑体" w:cs="宋体"/>
          <w:b/>
          <w:bCs/>
          <w:sz w:val="24"/>
          <w:szCs w:val="24"/>
        </w:rPr>
      </w:pPr>
      <w:r>
        <w:rPr>
          <w:rFonts w:hint="eastAsia" w:ascii="宋体" w:hAnsi="宋体" w:eastAsia="宋体" w:cs="宋体"/>
          <w:bCs/>
          <w:sz w:val="24"/>
          <w:szCs w:val="24"/>
        </w:rPr>
        <w:t xml:space="preserve">17.1  </w:t>
      </w:r>
      <w:r>
        <w:rPr>
          <w:rFonts w:hint="eastAsia" w:ascii="宋体" w:hAnsi="宋体" w:eastAsia="宋体" w:cs="宋体"/>
          <w:color w:val="000000"/>
          <w:sz w:val="24"/>
          <w:szCs w:val="24"/>
        </w:rPr>
        <w:t>凡因本合同引起的或与本合同有关的争议或纠纷，双方可再行协商或提请第三方机构调解，</w:t>
      </w:r>
      <w:r>
        <w:rPr>
          <w:rFonts w:hint="eastAsia" w:ascii="黑体" w:hAnsi="黑体" w:eastAsia="黑体" w:cs="宋体"/>
          <w:b/>
          <w:bCs/>
          <w:sz w:val="24"/>
          <w:szCs w:val="24"/>
        </w:rPr>
        <w:t>协商或调解不成的，双方同意按照本合同第二十四条的约定作为本合同争议解决方式。</w:t>
      </w:r>
    </w:p>
    <w:p>
      <w:pPr>
        <w:ind w:firstLine="482" w:firstLineChars="200"/>
        <w:jc w:val="left"/>
        <w:rPr>
          <w:rFonts w:ascii="黑体" w:hAnsi="宋体" w:eastAsia="黑体" w:cs="宋体"/>
          <w:b/>
          <w:bCs/>
          <w:sz w:val="24"/>
          <w:szCs w:val="24"/>
        </w:rPr>
      </w:pPr>
      <w:r>
        <w:rPr>
          <w:rFonts w:hint="eastAsia" w:ascii="黑体" w:hAnsi="宋体" w:eastAsia="黑体" w:cs="宋体"/>
          <w:b/>
          <w:bCs/>
          <w:sz w:val="24"/>
          <w:szCs w:val="24"/>
        </w:rPr>
        <w:t>出质人同意：基于调解需各方当事人共同参与，调解机构根据质权人所提供出质人的身份、联系方式等信息无法联系其当事人时，可委托但不限于三大电信运营商(中国移动、中国联通、中国电信)协助查找其新的联系方式，以便通知出质人参与调解。</w:t>
      </w:r>
    </w:p>
    <w:p>
      <w:pPr>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17.2  在争议未解决之前，除争议事项外，不影响本合同约定的其他条款的继续履行。</w:t>
      </w:r>
    </w:p>
    <w:p>
      <w:pPr>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17.3  主合同项下债务发生逾期等违约情形后，欠款本息在广东省上年度就业人员年平均工资百分之五十以下的，法院将依法适用小额诉讼程序进行审理，一审终审。</w:t>
      </w:r>
    </w:p>
    <w:p>
      <w:pPr>
        <w:ind w:firstLine="482" w:firstLineChars="200"/>
        <w:jc w:val="left"/>
        <w:rPr>
          <w:rFonts w:ascii="黑体" w:hAnsi="宋体" w:eastAsia="黑体" w:cs="宋体"/>
          <w:b/>
          <w:bCs/>
          <w:sz w:val="24"/>
          <w:szCs w:val="24"/>
        </w:rPr>
      </w:pPr>
      <w:r>
        <w:rPr>
          <w:rFonts w:hint="eastAsia" w:ascii="黑体" w:hAnsi="宋体" w:eastAsia="黑体" w:cs="宋体"/>
          <w:b/>
          <w:bCs/>
          <w:sz w:val="24"/>
          <w:szCs w:val="24"/>
        </w:rPr>
        <w:t>17.4  特别提醒：主合同项下债务发生逾期等违约情形后，欠款本息超过广东省上年度就业人员年平均工资百分之五十但在二倍以下的，双方同意适用小额诉讼程序进行审理，一审终审。</w:t>
      </w:r>
    </w:p>
    <w:p>
      <w:pPr>
        <w:snapToGrid w:val="0"/>
        <w:ind w:firstLine="480" w:firstLineChars="200"/>
        <w:rPr>
          <w:rFonts w:ascii="宋体" w:hAnsi="宋体" w:eastAsia="宋体" w:cs="宋体"/>
          <w:sz w:val="24"/>
          <w:szCs w:val="24"/>
        </w:rPr>
      </w:pPr>
    </w:p>
    <w:p>
      <w:pPr>
        <w:ind w:firstLine="472" w:firstLineChars="196"/>
        <w:outlineLvl w:val="0"/>
        <w:rPr>
          <w:rFonts w:ascii="宋体"/>
          <w:b/>
          <w:bCs/>
          <w:sz w:val="24"/>
          <w:szCs w:val="24"/>
        </w:rPr>
      </w:pPr>
      <w:r>
        <w:rPr>
          <w:rFonts w:hint="eastAsia" w:ascii="宋体" w:hAnsi="宋体" w:eastAsia="宋体" w:cs="宋体"/>
          <w:b/>
          <w:bCs/>
          <w:sz w:val="24"/>
          <w:szCs w:val="24"/>
        </w:rPr>
        <w:t>第十八条  通知与送达</w:t>
      </w:r>
    </w:p>
    <w:p>
      <w:pPr>
        <w:ind w:firstLine="482" w:firstLineChars="200"/>
        <w:rPr>
          <w:rFonts w:ascii="黑体" w:eastAsia="黑体"/>
          <w:b/>
          <w:bCs/>
          <w:sz w:val="24"/>
          <w:szCs w:val="24"/>
        </w:rPr>
      </w:pPr>
      <w:r>
        <w:rPr>
          <w:rFonts w:hint="eastAsia" w:ascii="黑体" w:hAnsi="宋体" w:eastAsia="黑体" w:cs="宋体"/>
          <w:b/>
          <w:bCs/>
          <w:sz w:val="24"/>
          <w:szCs w:val="24"/>
        </w:rPr>
        <w:t>18.1  出质人确认本合同附件送达地址确认书约定的地址为其有效的送达地址，</w:t>
      </w:r>
      <w:r>
        <w:rPr>
          <w:rFonts w:hint="eastAsia" w:ascii="宋体" w:hAnsi="宋体" w:eastAsia="宋体" w:cs="宋体"/>
          <w:bCs/>
          <w:sz w:val="24"/>
          <w:szCs w:val="24"/>
        </w:rPr>
        <w:t>该送达地址适用范围既包括出质人非诉时各类通知、合同</w:t>
      </w:r>
      <w:bookmarkStart w:id="7" w:name="_Hlk58319618"/>
      <w:r>
        <w:rPr>
          <w:rFonts w:hint="eastAsia" w:ascii="宋体" w:hAnsi="宋体" w:eastAsia="宋体" w:cs="宋体"/>
          <w:bCs/>
          <w:sz w:val="24"/>
          <w:szCs w:val="24"/>
        </w:rPr>
        <w:t>、对账单据、催收凭证</w:t>
      </w:r>
      <w:bookmarkEnd w:id="7"/>
      <w:r>
        <w:rPr>
          <w:rFonts w:hint="eastAsia" w:ascii="宋体" w:hAnsi="宋体" w:eastAsia="宋体" w:cs="宋体"/>
          <w:bCs/>
          <w:sz w:val="24"/>
          <w:szCs w:val="24"/>
        </w:rPr>
        <w:t>等文件以及就本合同发生纠纷时相关文件和法律文书的送达，同时包括在争议进入仲裁、民事诉讼程序后的一审、二审、再审、执行程序的送达。</w:t>
      </w:r>
    </w:p>
    <w:p>
      <w:pPr>
        <w:ind w:firstLine="480" w:firstLineChars="200"/>
        <w:rPr>
          <w:rFonts w:ascii="黑体" w:hAnsi="宋体" w:eastAsia="黑体" w:cs="宋体"/>
          <w:b/>
          <w:bCs/>
          <w:sz w:val="24"/>
          <w:szCs w:val="24"/>
        </w:rPr>
      </w:pPr>
      <w:r>
        <w:rPr>
          <w:rFonts w:hint="eastAsia" w:ascii="宋体" w:hAnsi="宋体" w:eastAsia="宋体" w:cs="宋体"/>
          <w:bCs/>
          <w:sz w:val="24"/>
          <w:szCs w:val="24"/>
        </w:rPr>
        <w:t>18.2  因本合同纠纷提起民事诉讼，除本合同附件送达地址确认书约定的直接或邮寄送达地址外，出质人同意还可以以广东法院诉讼文书接收专用免费电子邮箱作为法院诉讼文书电子送达地址，法院进行送达时可采取直接邮寄送达方式或者电子送达与邮寄送达并行方式，</w:t>
      </w:r>
      <w:r>
        <w:rPr>
          <w:rFonts w:hint="eastAsia" w:ascii="黑体" w:hAnsi="宋体" w:eastAsia="黑体" w:cs="宋体"/>
          <w:b/>
          <w:bCs/>
          <w:sz w:val="24"/>
          <w:szCs w:val="24"/>
        </w:rPr>
        <w:t>即使出质人未能阅取电子邮箱中的文书或者未能阅取法院邮寄送达的文书，亦视为已有效送达。</w:t>
      </w:r>
    </w:p>
    <w:p>
      <w:pPr>
        <w:ind w:firstLine="480" w:firstLineChars="200"/>
        <w:rPr>
          <w:rFonts w:ascii="黑体" w:hAnsi="Calibri" w:eastAsia="黑体"/>
          <w:b/>
          <w:bCs/>
          <w:sz w:val="24"/>
          <w:szCs w:val="24"/>
        </w:rPr>
      </w:pPr>
      <w:r>
        <w:rPr>
          <w:rFonts w:hint="eastAsia" w:ascii="宋体" w:hAnsi="宋体" w:eastAsia="宋体" w:cs="宋体"/>
          <w:bCs/>
          <w:sz w:val="24"/>
          <w:szCs w:val="24"/>
        </w:rPr>
        <w:t>18.3  出质人承诺：本合同附件送达地址确认书约定的出质人送达地址（含联系电话</w:t>
      </w:r>
      <w:bookmarkStart w:id="8" w:name="_Hlk58319658"/>
      <w:r>
        <w:rPr>
          <w:rFonts w:hint="eastAsia" w:ascii="宋体" w:hAnsi="宋体" w:eastAsia="宋体" w:cs="宋体"/>
          <w:bCs/>
          <w:sz w:val="24"/>
          <w:szCs w:val="24"/>
        </w:rPr>
        <w:t>、电子邮箱、微信</w:t>
      </w:r>
      <w:bookmarkEnd w:id="8"/>
      <w:r>
        <w:rPr>
          <w:rFonts w:hint="eastAsia" w:ascii="宋体" w:hAnsi="宋体" w:eastAsia="宋体" w:cs="宋体"/>
          <w:bCs/>
          <w:sz w:val="24"/>
          <w:szCs w:val="24"/>
        </w:rPr>
        <w:t>等）正确无误，</w:t>
      </w:r>
      <w:r>
        <w:rPr>
          <w:rFonts w:hint="eastAsia" w:ascii="黑体" w:hAnsi="宋体" w:eastAsia="黑体" w:cs="宋体"/>
          <w:b/>
          <w:bCs/>
          <w:sz w:val="24"/>
          <w:szCs w:val="24"/>
        </w:rPr>
        <w:t>如送达地址变更，出质人有义务及时书面通知质权人，否则，上述送达地址仍视为有效送达地址。人民法院或仲裁机构以约定的送达地址或经书面通知变更后的送达地址寄送相关文件，即视为已向出质人有效送达，如因出质人在送达日后未审阅邮寄内容或地址变更未及时通知对方而造成的后果由出质人承担。</w:t>
      </w:r>
    </w:p>
    <w:p>
      <w:pPr>
        <w:ind w:firstLine="480" w:firstLineChars="200"/>
        <w:rPr>
          <w:rFonts w:ascii="黑体" w:hAnsi="黑体" w:eastAsia="黑体" w:cs="宋体"/>
          <w:b/>
          <w:bCs/>
          <w:sz w:val="24"/>
          <w:szCs w:val="24"/>
        </w:rPr>
      </w:pPr>
      <w:r>
        <w:rPr>
          <w:rFonts w:hint="eastAsia" w:ascii="宋体" w:hAnsi="宋体" w:eastAsia="宋体" w:cs="宋体"/>
          <w:bCs/>
          <w:sz w:val="24"/>
          <w:szCs w:val="24"/>
        </w:rPr>
        <w:t>18.4  如采用挂号邮寄或快递方式，本合同相关文件或通知在投递之日起第4日视为送达之日，且在邮寄或快递单上载明的内容即为邮寄内容；如采用图文传真方式，发送成功回执所示之日，即视为送达之日；如采用</w:t>
      </w:r>
      <w:bookmarkStart w:id="9" w:name="_Hlk56956653"/>
      <w:r>
        <w:rPr>
          <w:rFonts w:hint="eastAsia" w:ascii="宋体" w:hAnsi="宋体" w:eastAsia="宋体" w:cs="宋体"/>
          <w:bCs/>
          <w:sz w:val="24"/>
          <w:szCs w:val="24"/>
        </w:rPr>
        <w:t>数据电文</w:t>
      </w:r>
      <w:bookmarkEnd w:id="9"/>
      <w:r>
        <w:rPr>
          <w:rFonts w:hint="eastAsia" w:ascii="宋体" w:hAnsi="宋体" w:eastAsia="宋体" w:cs="宋体"/>
          <w:bCs/>
          <w:sz w:val="24"/>
          <w:szCs w:val="24"/>
        </w:rPr>
        <w:t>（</w:t>
      </w:r>
      <w:bookmarkStart w:id="10" w:name="_Hlk56956666"/>
      <w:r>
        <w:rPr>
          <w:rFonts w:hint="eastAsia" w:ascii="宋体" w:hAnsi="宋体" w:eastAsia="宋体" w:cs="宋体"/>
          <w:bCs/>
          <w:sz w:val="24"/>
          <w:szCs w:val="24"/>
        </w:rPr>
        <w:t>包括电子邮件、短信、微信等）方式送达的，数据电文</w:t>
      </w:r>
      <w:bookmarkEnd w:id="10"/>
      <w:r>
        <w:rPr>
          <w:rFonts w:hint="eastAsia" w:ascii="宋体" w:hAnsi="宋体" w:eastAsia="宋体" w:cs="宋体"/>
          <w:bCs/>
          <w:sz w:val="24"/>
          <w:szCs w:val="24"/>
        </w:rPr>
        <w:t>的发出之日即为送达之日，</w:t>
      </w:r>
      <w:r>
        <w:rPr>
          <w:rFonts w:hint="eastAsia" w:ascii="黑体" w:hAnsi="黑体" w:eastAsia="黑体" w:cs="宋体"/>
          <w:b/>
          <w:bCs/>
          <w:sz w:val="24"/>
          <w:szCs w:val="24"/>
        </w:rPr>
        <w:t>被送达人是否点击查阅数据电文，均不影响送达效力</w:t>
      </w:r>
      <w:r>
        <w:rPr>
          <w:rFonts w:ascii="黑体" w:hAnsi="黑体" w:eastAsia="黑体" w:cs="宋体"/>
          <w:b/>
          <w:bCs/>
          <w:sz w:val="24"/>
          <w:szCs w:val="24"/>
        </w:rPr>
        <w:t>；因</w:t>
      </w:r>
      <w:r>
        <w:rPr>
          <w:rFonts w:hint="eastAsia" w:ascii="黑体" w:hAnsi="黑体" w:eastAsia="黑体" w:cs="宋体"/>
          <w:b/>
          <w:bCs/>
          <w:sz w:val="24"/>
          <w:szCs w:val="24"/>
        </w:rPr>
        <w:t>出质</w:t>
      </w:r>
      <w:r>
        <w:rPr>
          <w:rFonts w:ascii="黑体" w:hAnsi="黑体" w:eastAsia="黑体" w:cs="宋体"/>
          <w:b/>
          <w:bCs/>
          <w:sz w:val="24"/>
          <w:szCs w:val="24"/>
        </w:rPr>
        <w:t>人自己提供的或者确认的送达地址不准确、送达地址变更未及时告知</w:t>
      </w:r>
      <w:r>
        <w:rPr>
          <w:rFonts w:hint="eastAsia" w:ascii="黑体" w:hAnsi="黑体" w:eastAsia="黑体" w:cs="宋体"/>
          <w:b/>
          <w:bCs/>
          <w:sz w:val="24"/>
          <w:szCs w:val="24"/>
        </w:rPr>
        <w:t>质</w:t>
      </w:r>
      <w:r>
        <w:rPr>
          <w:rFonts w:ascii="黑体" w:hAnsi="黑体" w:eastAsia="黑体" w:cs="宋体"/>
          <w:b/>
          <w:bCs/>
          <w:sz w:val="24"/>
          <w:szCs w:val="24"/>
        </w:rPr>
        <w:t>权人，</w:t>
      </w:r>
      <w:r>
        <w:rPr>
          <w:rFonts w:hint="eastAsia" w:ascii="黑体" w:hAnsi="黑体" w:eastAsia="黑体" w:cs="宋体"/>
          <w:b/>
          <w:bCs/>
          <w:sz w:val="24"/>
          <w:szCs w:val="24"/>
        </w:rPr>
        <w:t>出质</w:t>
      </w:r>
      <w:r>
        <w:rPr>
          <w:rFonts w:ascii="黑体" w:hAnsi="黑体" w:eastAsia="黑体" w:cs="宋体"/>
          <w:b/>
          <w:bCs/>
          <w:sz w:val="24"/>
          <w:szCs w:val="24"/>
        </w:rPr>
        <w:t>人本人或</w:t>
      </w:r>
      <w:r>
        <w:rPr>
          <w:rFonts w:hint="eastAsia" w:ascii="黑体" w:hAnsi="黑体" w:eastAsia="黑体" w:cs="宋体"/>
          <w:b/>
          <w:bCs/>
          <w:sz w:val="24"/>
          <w:szCs w:val="24"/>
        </w:rPr>
        <w:t>出质</w:t>
      </w:r>
      <w:r>
        <w:rPr>
          <w:rFonts w:ascii="黑体" w:hAnsi="黑体" w:eastAsia="黑体" w:cs="宋体"/>
          <w:b/>
          <w:bCs/>
          <w:sz w:val="24"/>
          <w:szCs w:val="24"/>
        </w:rPr>
        <w:t>人指定的代收人拒绝签收，导致相关文件、</w:t>
      </w:r>
      <w:r>
        <w:rPr>
          <w:rFonts w:hint="eastAsia" w:ascii="黑体" w:hAnsi="黑体" w:eastAsia="黑体" w:cs="宋体"/>
          <w:b/>
          <w:bCs/>
          <w:sz w:val="24"/>
          <w:szCs w:val="24"/>
        </w:rPr>
        <w:t>法律</w:t>
      </w:r>
      <w:r>
        <w:rPr>
          <w:rFonts w:ascii="黑体" w:hAnsi="黑体" w:eastAsia="黑体" w:cs="宋体"/>
          <w:b/>
          <w:bCs/>
          <w:sz w:val="24"/>
          <w:szCs w:val="24"/>
        </w:rPr>
        <w:t>文书未能被</w:t>
      </w:r>
      <w:r>
        <w:rPr>
          <w:rFonts w:hint="eastAsia" w:ascii="黑体" w:hAnsi="黑体" w:eastAsia="黑体" w:cs="宋体"/>
          <w:b/>
          <w:bCs/>
          <w:sz w:val="24"/>
          <w:szCs w:val="24"/>
        </w:rPr>
        <w:t>出质</w:t>
      </w:r>
      <w:r>
        <w:rPr>
          <w:rFonts w:ascii="黑体" w:hAnsi="黑体" w:eastAsia="黑体" w:cs="宋体"/>
          <w:b/>
          <w:bCs/>
          <w:sz w:val="24"/>
          <w:szCs w:val="24"/>
        </w:rPr>
        <w:t>人实际接收的，</w:t>
      </w:r>
      <w:bookmarkStart w:id="11" w:name="_Hlk56956697"/>
      <w:r>
        <w:rPr>
          <w:rFonts w:ascii="黑体" w:hAnsi="黑体" w:eastAsia="黑体" w:cs="宋体"/>
          <w:b/>
          <w:bCs/>
          <w:sz w:val="24"/>
          <w:szCs w:val="24"/>
        </w:rPr>
        <w:t>相关文件、</w:t>
      </w:r>
      <w:bookmarkEnd w:id="11"/>
      <w:r>
        <w:rPr>
          <w:rFonts w:ascii="黑体" w:hAnsi="黑体" w:eastAsia="黑体" w:cs="宋体"/>
          <w:b/>
          <w:bCs/>
          <w:sz w:val="24"/>
          <w:szCs w:val="24"/>
        </w:rPr>
        <w:t>法律文书退回之日视为送达之日。</w:t>
      </w:r>
    </w:p>
    <w:p>
      <w:pPr>
        <w:ind w:firstLine="480" w:firstLineChars="200"/>
        <w:rPr>
          <w:rFonts w:ascii="宋体" w:hAnsi="宋体" w:eastAsia="宋体" w:cs="宋体"/>
          <w:bCs/>
          <w:sz w:val="24"/>
          <w:szCs w:val="24"/>
        </w:rPr>
      </w:pPr>
      <w:bookmarkStart w:id="12" w:name="_Hlk56956707"/>
      <w:r>
        <w:rPr>
          <w:rFonts w:hint="eastAsia" w:ascii="宋体" w:hAnsi="宋体" w:eastAsia="宋体" w:cs="宋体"/>
          <w:bCs/>
          <w:sz w:val="24"/>
          <w:szCs w:val="24"/>
        </w:rPr>
        <w:t>18.5  本条款作为合同条款中独立存在的条款，不受合同其他条款效力的影响。</w:t>
      </w:r>
      <w:bookmarkEnd w:id="12"/>
    </w:p>
    <w:p>
      <w:pPr>
        <w:snapToGrid w:val="0"/>
        <w:ind w:firstLine="482" w:firstLineChars="200"/>
        <w:rPr>
          <w:rFonts w:ascii="黑体" w:hAnsi="黑体" w:eastAsia="黑体" w:cs="黑体"/>
          <w:b/>
          <w:bCs/>
          <w:sz w:val="24"/>
          <w:szCs w:val="24"/>
        </w:rPr>
      </w:pPr>
    </w:p>
    <w:p>
      <w:pPr>
        <w:snapToGrid w:val="0"/>
        <w:ind w:firstLine="480" w:firstLineChars="200"/>
        <w:rPr>
          <w:rFonts w:ascii="黑体" w:hAnsi="黑体" w:eastAsia="黑体" w:cs="黑体"/>
          <w:sz w:val="44"/>
          <w:szCs w:val="44"/>
        </w:rPr>
      </w:pPr>
      <w:r>
        <w:rPr>
          <w:rFonts w:hint="eastAsia" w:ascii="宋体" w:hAnsi="宋体" w:eastAsia="宋体" w:cs="宋体"/>
          <w:sz w:val="24"/>
          <w:szCs w:val="24"/>
        </w:rPr>
        <w:br w:type="page"/>
      </w:r>
      <w:r>
        <w:rPr>
          <w:rFonts w:hint="eastAsia" w:ascii="黑体" w:hAnsi="黑体" w:eastAsia="黑体" w:cs="黑体"/>
          <w:sz w:val="44"/>
          <w:szCs w:val="44"/>
        </w:rPr>
        <w:t>附则</w:t>
      </w:r>
    </w:p>
    <w:p>
      <w:pPr>
        <w:snapToGrid w:val="0"/>
        <w:ind w:firstLine="482" w:firstLineChars="200"/>
        <w:rPr>
          <w:rFonts w:ascii="宋体" w:hAnsi="宋体" w:eastAsia="宋体" w:cs="宋体"/>
          <w:b/>
          <w:bCs/>
          <w:sz w:val="24"/>
          <w:szCs w:val="24"/>
        </w:rPr>
      </w:pPr>
      <w:r>
        <w:rPr>
          <w:rFonts w:hint="eastAsia" w:ascii="宋体" w:hAnsi="宋体" w:eastAsia="宋体" w:cs="宋体"/>
          <w:b/>
          <w:bCs/>
          <w:sz w:val="24"/>
          <w:szCs w:val="24"/>
        </w:rPr>
        <w:t>第十九条 合同编号</w:t>
      </w:r>
    </w:p>
    <w:p>
      <w:pPr>
        <w:snapToGrid w:val="0"/>
        <w:ind w:firstLine="480" w:firstLineChars="200"/>
        <w:rPr>
          <w:rFonts w:ascii="宋体" w:hAnsi="宋体" w:eastAsia="宋体" w:cs="宋体"/>
          <w:sz w:val="24"/>
          <w:szCs w:val="24"/>
          <w:u w:val="single"/>
        </w:rPr>
      </w:pPr>
      <w:r>
        <w:rPr>
          <w:rFonts w:hint="eastAsia" w:ascii="宋体" w:hAnsi="宋体" w:eastAsia="宋体" w:cs="宋体"/>
          <w:sz w:val="24"/>
          <w:szCs w:val="24"/>
        </w:rPr>
        <w:t>本合同编号为：</w:t>
      </w:r>
      <w:bookmarkStart w:id="13" w:name="R1703034099147"/>
      <w:r>
        <w:rPr>
          <w:rFonts w:hint="eastAsia" w:ascii="宋体" w:hAnsi="宋体" w:eastAsia="宋体" w:cs="宋体"/>
          <w:sz w:val="24"/>
          <w:szCs w:val="24"/>
          <w:u w:val="single"/>
        </w:rPr>
        <w:t>【※编号（担保合同号）※】</w:t>
      </w:r>
      <w:bookmarkEnd w:id="13"/>
    </w:p>
    <w:p>
      <w:pPr>
        <w:snapToGrid w:val="0"/>
        <w:ind w:firstLine="482" w:firstLineChars="200"/>
        <w:rPr>
          <w:rFonts w:ascii="宋体" w:hAnsi="宋体" w:eastAsia="宋体" w:cs="宋体"/>
          <w:b/>
          <w:bCs/>
          <w:sz w:val="24"/>
          <w:szCs w:val="24"/>
        </w:rPr>
      </w:pPr>
    </w:p>
    <w:p>
      <w:pPr>
        <w:snapToGrid w:val="0"/>
        <w:ind w:firstLine="482" w:firstLineChars="200"/>
        <w:rPr>
          <w:rFonts w:ascii="宋体" w:hAnsi="宋体" w:eastAsia="宋体" w:cs="宋体"/>
          <w:b/>
          <w:bCs/>
          <w:sz w:val="24"/>
          <w:szCs w:val="24"/>
        </w:rPr>
      </w:pPr>
      <w:r>
        <w:rPr>
          <w:rFonts w:hint="eastAsia" w:ascii="宋体" w:hAnsi="宋体" w:eastAsia="宋体" w:cs="宋体"/>
          <w:b/>
          <w:bCs/>
          <w:sz w:val="24"/>
          <w:szCs w:val="24"/>
        </w:rPr>
        <w:t>第二十条  关于立约人的说明</w:t>
      </w:r>
    </w:p>
    <w:p>
      <w:pPr>
        <w:ind w:firstLine="480" w:firstLineChars="200"/>
        <w:rPr>
          <w:rFonts w:ascii="宋体" w:hAnsi="宋体" w:eastAsia="宋体"/>
          <w:color w:val="000000"/>
          <w:sz w:val="24"/>
          <w:szCs w:val="24"/>
        </w:rPr>
      </w:pPr>
      <w:r>
        <w:rPr>
          <w:rFonts w:hint="eastAsia" w:ascii="宋体" w:hAnsi="宋体" w:eastAsia="宋体" w:cs="宋体"/>
          <w:color w:val="000000"/>
          <w:sz w:val="24"/>
          <w:szCs w:val="24"/>
        </w:rPr>
        <w:t>质权人：</w:t>
      </w:r>
      <w:bookmarkStart w:id="14" w:name="R1703034120545"/>
      <w:r>
        <w:rPr>
          <w:rFonts w:hint="eastAsia" w:ascii="宋体" w:hAnsi="宋体" w:eastAsia="宋体" w:cs="宋体"/>
          <w:color w:val="000000"/>
          <w:sz w:val="24"/>
          <w:szCs w:val="24"/>
          <w:u w:val="single"/>
        </w:rPr>
        <w:t>【※抵押权人</w:t>
      </w:r>
      <w:r>
        <w:rPr>
          <w:rFonts w:ascii="宋体" w:hAnsi="宋体" w:eastAsia="宋体" w:cs="宋体"/>
          <w:color w:val="000000"/>
          <w:sz w:val="24"/>
          <w:szCs w:val="24"/>
          <w:u w:val="single"/>
        </w:rPr>
        <w:t>/质押权人/债权人※】</w:t>
      </w:r>
      <w:bookmarkEnd w:id="14"/>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p>
    <w:p>
      <w:pPr>
        <w:ind w:firstLine="480" w:firstLineChars="200"/>
        <w:rPr>
          <w:rFonts w:ascii="宋体" w:hAnsi="宋体" w:eastAsia="宋体"/>
          <w:color w:val="000000"/>
          <w:sz w:val="24"/>
          <w:szCs w:val="24"/>
        </w:rPr>
      </w:pPr>
      <w:r>
        <w:rPr>
          <w:rFonts w:hint="eastAsia" w:ascii="宋体" w:hAnsi="宋体" w:eastAsia="宋体" w:cs="宋体"/>
          <w:sz w:val="24"/>
          <w:szCs w:val="24"/>
        </w:rPr>
        <w:t>法定代表人</w:t>
      </w:r>
      <w:r>
        <w:rPr>
          <w:rFonts w:ascii="宋体" w:hAnsi="宋体" w:eastAsia="宋体" w:cs="宋体"/>
          <w:sz w:val="24"/>
          <w:szCs w:val="24"/>
        </w:rPr>
        <w:t>/</w:t>
      </w:r>
      <w:r>
        <w:rPr>
          <w:rFonts w:hint="eastAsia" w:ascii="宋体" w:hAnsi="宋体" w:eastAsia="宋体" w:cs="宋体"/>
          <w:sz w:val="24"/>
          <w:szCs w:val="24"/>
        </w:rPr>
        <w:t>负责人</w:t>
      </w:r>
      <w:r>
        <w:rPr>
          <w:rFonts w:hint="eastAsia" w:ascii="宋体" w:hAnsi="宋体" w:eastAsia="宋体" w:cs="宋体"/>
          <w:color w:val="000000"/>
          <w:sz w:val="24"/>
          <w:szCs w:val="24"/>
        </w:rPr>
        <w:t>：</w:t>
      </w:r>
      <w:bookmarkStart w:id="15" w:name="R1703034124847"/>
      <w:r>
        <w:rPr>
          <w:rFonts w:hint="eastAsia" w:ascii="宋体" w:hAnsi="宋体" w:eastAsia="宋体" w:cs="宋体"/>
          <w:color w:val="000000"/>
          <w:sz w:val="24"/>
          <w:szCs w:val="24"/>
          <w:u w:val="single"/>
        </w:rPr>
        <w:t>【※法定代表人</w:t>
      </w:r>
      <w:r>
        <w:rPr>
          <w:rFonts w:ascii="宋体" w:hAnsi="宋体" w:eastAsia="宋体" w:cs="宋体"/>
          <w:color w:val="000000"/>
          <w:sz w:val="24"/>
          <w:szCs w:val="24"/>
          <w:u w:val="single"/>
        </w:rPr>
        <w:t>/负责人※】</w:t>
      </w:r>
      <w:bookmarkEnd w:id="15"/>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p>
    <w:p>
      <w:pPr>
        <w:ind w:firstLine="480" w:firstLineChars="200"/>
        <w:rPr>
          <w:rFonts w:ascii="宋体" w:hAnsi="宋体" w:eastAsia="宋体" w:cs="宋体"/>
          <w:color w:val="000000"/>
          <w:sz w:val="24"/>
          <w:szCs w:val="24"/>
          <w:u w:val="single"/>
        </w:rPr>
      </w:pPr>
      <w:r>
        <w:rPr>
          <w:rFonts w:hint="eastAsia" w:ascii="宋体" w:hAnsi="宋体" w:eastAsia="宋体" w:cs="宋体"/>
          <w:color w:val="000000"/>
          <w:sz w:val="24"/>
          <w:szCs w:val="24"/>
        </w:rPr>
        <w:t>住所地：</w:t>
      </w:r>
      <w:bookmarkStart w:id="16" w:name="R1703034127651"/>
      <w:r>
        <w:rPr>
          <w:rFonts w:hint="eastAsia" w:ascii="宋体" w:hAnsi="宋体" w:eastAsia="宋体" w:cs="宋体"/>
          <w:color w:val="000000"/>
          <w:sz w:val="24"/>
          <w:szCs w:val="24"/>
          <w:u w:val="single"/>
        </w:rPr>
        <w:t>【※住所地</w:t>
      </w:r>
      <w:r>
        <w:rPr>
          <w:rFonts w:ascii="宋体" w:hAnsi="宋体" w:eastAsia="宋体" w:cs="宋体"/>
          <w:color w:val="000000"/>
          <w:sz w:val="24"/>
          <w:szCs w:val="24"/>
          <w:u w:val="single"/>
        </w:rPr>
        <w:t>_债权人※】</w:t>
      </w:r>
      <w:bookmarkEnd w:id="16"/>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p>
    <w:p>
      <w:pPr>
        <w:snapToGrid w:val="0"/>
        <w:ind w:firstLine="480" w:firstLineChars="200"/>
        <w:rPr>
          <w:rFonts w:ascii="宋体" w:hAnsi="宋体" w:eastAsia="宋体" w:cs="宋体"/>
          <w:b/>
          <w:bCs/>
          <w:sz w:val="24"/>
          <w:szCs w:val="24"/>
        </w:rPr>
      </w:pPr>
      <w:r>
        <w:rPr>
          <w:rFonts w:hint="eastAsia" w:ascii="宋体" w:hAnsi="宋体" w:eastAsia="宋体" w:cs="宋体"/>
          <w:color w:val="000000"/>
          <w:sz w:val="24"/>
          <w:szCs w:val="24"/>
        </w:rPr>
        <w:t>统一社会信用代码：</w:t>
      </w:r>
      <w:bookmarkStart w:id="17" w:name="R1704523890313"/>
      <w:r>
        <w:rPr>
          <w:rFonts w:hint="eastAsia" w:ascii="宋体" w:hAnsi="宋体" w:eastAsia="宋体" w:cs="宋体"/>
          <w:color w:val="000000"/>
          <w:sz w:val="24"/>
          <w:szCs w:val="24"/>
          <w:u w:val="single"/>
        </w:rPr>
        <w:t>【※统一社会信用代码</w:t>
      </w:r>
      <w:r>
        <w:rPr>
          <w:rFonts w:ascii="宋体" w:hAnsi="宋体" w:eastAsia="宋体" w:cs="宋体"/>
          <w:color w:val="000000"/>
          <w:sz w:val="24"/>
          <w:szCs w:val="24"/>
          <w:u w:val="single"/>
        </w:rPr>
        <w:t>_债权人※】</w:t>
      </w:r>
      <w:bookmarkEnd w:id="17"/>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p>
    <w:p>
      <w:pPr>
        <w:snapToGrid w:val="0"/>
        <w:ind w:firstLine="480" w:firstLineChars="200"/>
        <w:rPr>
          <w:rFonts w:ascii="宋体" w:hAnsi="宋体" w:eastAsia="宋体" w:cs="宋体"/>
          <w:sz w:val="24"/>
          <w:szCs w:val="24"/>
        </w:rPr>
      </w:pPr>
    </w:p>
    <w:p>
      <w:pPr>
        <w:ind w:firstLine="480" w:firstLineChars="200"/>
        <w:rPr>
          <w:rFonts w:ascii="宋体" w:hAnsi="宋体" w:eastAsia="宋体" w:cs="宋体"/>
          <w:color w:val="000000"/>
          <w:sz w:val="24"/>
          <w:szCs w:val="24"/>
        </w:rPr>
      </w:pPr>
      <w:bookmarkStart w:id="18" w:name="R1703034178827"/>
      <w:r>
        <w:rPr>
          <w:rFonts w:hint="eastAsia" w:ascii="宋体" w:hAnsi="宋体" w:eastAsia="宋体" w:cs="宋体"/>
          <w:color w:val="000000"/>
          <w:sz w:val="24"/>
          <w:szCs w:val="24"/>
        </w:rPr>
        <w:t>【※</w:t>
      </w:r>
      <w:r>
        <w:rPr>
          <w:rFonts w:ascii="宋体" w:hAnsi="宋体" w:eastAsia="宋体" w:cs="宋体"/>
          <w:color w:val="000000"/>
          <w:sz w:val="24"/>
          <w:szCs w:val="24"/>
        </w:rPr>
        <w:t>?质押人信息列表※】</w:t>
      </w:r>
      <w:bookmarkEnd w:id="18"/>
    </w:p>
    <w:p>
      <w:pPr>
        <w:ind w:firstLine="480" w:firstLineChars="200"/>
        <w:rPr>
          <w:rFonts w:ascii="宋体" w:hAnsi="宋体" w:eastAsia="宋体"/>
          <w:color w:val="000000"/>
          <w:sz w:val="24"/>
          <w:szCs w:val="24"/>
        </w:rPr>
      </w:pPr>
      <w:r>
        <w:rPr>
          <w:rFonts w:hint="eastAsia" w:ascii="宋体" w:hAnsi="宋体" w:eastAsia="宋体" w:cs="宋体"/>
          <w:color w:val="000000"/>
          <w:sz w:val="24"/>
          <w:szCs w:val="24"/>
        </w:rPr>
        <w:t>出质人：</w:t>
      </w:r>
      <w:bookmarkStart w:id="19" w:name="R1703034189029"/>
      <w:r>
        <w:rPr>
          <w:rFonts w:hint="eastAsia" w:ascii="宋体" w:hAnsi="宋体" w:eastAsia="宋体" w:cs="宋体"/>
          <w:color w:val="000000"/>
          <w:sz w:val="24"/>
          <w:szCs w:val="24"/>
          <w:u w:val="single"/>
        </w:rPr>
        <w:t>【※质押人</w:t>
      </w:r>
      <w:r>
        <w:rPr>
          <w:rFonts w:ascii="宋体" w:hAnsi="宋体" w:eastAsia="宋体" w:cs="宋体"/>
          <w:color w:val="000000"/>
          <w:sz w:val="24"/>
          <w:szCs w:val="24"/>
          <w:u w:val="single"/>
        </w:rPr>
        <w:t>-出质人※】</w:t>
      </w:r>
      <w:bookmarkEnd w:id="19"/>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p>
    <w:p>
      <w:pPr>
        <w:ind w:firstLine="480" w:firstLineChars="200"/>
        <w:rPr>
          <w:rFonts w:ascii="宋体" w:hAnsi="宋体" w:eastAsia="宋体" w:cs="宋体"/>
          <w:b/>
          <w:bCs/>
          <w:color w:val="000000"/>
          <w:sz w:val="24"/>
          <w:szCs w:val="24"/>
          <w:u w:val="single"/>
        </w:rPr>
      </w:pPr>
      <w:r>
        <w:rPr>
          <w:rFonts w:hint="eastAsia" w:ascii="宋体" w:hAnsi="宋体" w:eastAsia="宋体" w:cs="宋体"/>
          <w:color w:val="000000"/>
          <w:sz w:val="24"/>
          <w:szCs w:val="24"/>
        </w:rPr>
        <w:t>法定代表人：</w:t>
      </w:r>
      <w:bookmarkStart w:id="20" w:name="R1703034192885"/>
      <w:r>
        <w:rPr>
          <w:rFonts w:hint="eastAsia" w:ascii="宋体" w:hAnsi="宋体" w:eastAsia="宋体" w:cs="宋体"/>
          <w:bCs/>
          <w:color w:val="000000"/>
          <w:sz w:val="24"/>
          <w:szCs w:val="24"/>
          <w:u w:val="single"/>
        </w:rPr>
        <w:t>【※质押人</w:t>
      </w:r>
      <w:r>
        <w:rPr>
          <w:rFonts w:ascii="宋体" w:hAnsi="宋体" w:eastAsia="宋体" w:cs="宋体"/>
          <w:bCs/>
          <w:color w:val="000000"/>
          <w:sz w:val="24"/>
          <w:szCs w:val="24"/>
          <w:u w:val="single"/>
        </w:rPr>
        <w:t>-法定代表人※】</w:t>
      </w:r>
      <w:bookmarkEnd w:id="20"/>
      <w:r>
        <w:rPr>
          <w:rFonts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u w:val="single"/>
        </w:rPr>
        <w:t xml:space="preserve">      </w:t>
      </w:r>
    </w:p>
    <w:p>
      <w:pPr>
        <w:ind w:firstLine="480" w:firstLineChars="200"/>
        <w:rPr>
          <w:rFonts w:ascii="宋体" w:hAnsi="宋体" w:eastAsia="宋体"/>
          <w:color w:val="000000"/>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bookmarkStart w:id="21" w:name="R1724382763387"/>
      <w:r>
        <w:rPr>
          <w:rFonts w:hint="eastAsia" w:ascii="宋体" w:hAnsi="宋体" w:eastAsia="宋体" w:cs="宋体"/>
          <w:sz w:val="24"/>
          <w:szCs w:val="24"/>
          <w:u w:val="single"/>
        </w:rPr>
        <w:t>【※联系电话※】</w:t>
      </w:r>
      <w:bookmarkEnd w:id="21"/>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ind w:firstLine="480" w:firstLineChars="200"/>
        <w:rPr>
          <w:rFonts w:ascii="宋体" w:hAnsi="宋体" w:eastAsia="宋体"/>
          <w:color w:val="000000"/>
          <w:sz w:val="24"/>
          <w:szCs w:val="24"/>
        </w:rPr>
      </w:pPr>
      <w:bookmarkStart w:id="22" w:name="R1703034204440"/>
      <w:r>
        <w:rPr>
          <w:rFonts w:hint="eastAsia" w:ascii="宋体" w:hAnsi="宋体" w:eastAsia="宋体" w:cs="宋体"/>
          <w:sz w:val="24"/>
          <w:szCs w:val="24"/>
        </w:rPr>
        <w:t>住所地/住址/地址：</w:t>
      </w:r>
      <w:r>
        <w:rPr>
          <w:rFonts w:hint="eastAsia" w:ascii="宋体" w:hAnsi="宋体" w:eastAsia="宋体" w:cs="宋体"/>
          <w:color w:val="000000"/>
          <w:sz w:val="24"/>
          <w:szCs w:val="24"/>
          <w:u w:val="single"/>
        </w:rPr>
        <w:t>【※住所地</w:t>
      </w:r>
      <w:r>
        <w:rPr>
          <w:rFonts w:ascii="宋体" w:hAnsi="宋体" w:eastAsia="宋体" w:cs="宋体"/>
          <w:color w:val="000000"/>
          <w:sz w:val="24"/>
          <w:szCs w:val="24"/>
          <w:u w:val="single"/>
        </w:rPr>
        <w:t>_质押人※】</w:t>
      </w:r>
      <w:bookmarkEnd w:id="22"/>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证件类型：</w:t>
      </w:r>
      <w:bookmarkStart w:id="23" w:name="R1703034210028"/>
      <w:r>
        <w:rPr>
          <w:rFonts w:hint="eastAsia" w:ascii="宋体" w:hAnsi="宋体" w:eastAsia="宋体" w:cs="宋体"/>
          <w:sz w:val="24"/>
          <w:szCs w:val="24"/>
          <w:u w:val="single"/>
        </w:rPr>
        <w:t>【※有效证件名称</w:t>
      </w:r>
      <w:r>
        <w:rPr>
          <w:rFonts w:ascii="宋体" w:hAnsi="宋体" w:eastAsia="宋体" w:cs="宋体"/>
          <w:sz w:val="24"/>
          <w:szCs w:val="24"/>
          <w:u w:val="single"/>
        </w:rPr>
        <w:t>_质押人※】</w:t>
      </w:r>
      <w:bookmarkEnd w:id="23"/>
      <w:r>
        <w:rPr>
          <w:rFonts w:hint="eastAsia" w:ascii="宋体" w:hAnsi="宋体" w:eastAsia="宋体" w:cs="宋体"/>
          <w:sz w:val="24"/>
          <w:szCs w:val="24"/>
          <w:u w:val="single"/>
        </w:rPr>
        <w:t xml:space="preserve">                                              </w:t>
      </w:r>
    </w:p>
    <w:p>
      <w:pPr>
        <w:ind w:firstLine="480" w:firstLineChars="200"/>
        <w:rPr>
          <w:rFonts w:ascii="宋体" w:hAnsi="宋体" w:eastAsia="宋体"/>
          <w:color w:val="000000"/>
          <w:sz w:val="24"/>
          <w:szCs w:val="24"/>
        </w:rPr>
      </w:pPr>
      <w:r>
        <w:rPr>
          <w:rFonts w:hint="eastAsia" w:ascii="宋体" w:hAnsi="宋体" w:eastAsia="宋体" w:cs="宋体"/>
          <w:sz w:val="24"/>
          <w:szCs w:val="24"/>
        </w:rPr>
        <w:t>证件号码：</w:t>
      </w:r>
      <w:bookmarkStart w:id="24" w:name="R1703034213469"/>
      <w:r>
        <w:rPr>
          <w:rFonts w:hint="eastAsia" w:ascii="宋体" w:hAnsi="宋体" w:eastAsia="宋体" w:cs="宋体"/>
          <w:sz w:val="24"/>
          <w:szCs w:val="24"/>
          <w:u w:val="single"/>
        </w:rPr>
        <w:t>【※证件号码</w:t>
      </w:r>
      <w:r>
        <w:rPr>
          <w:rFonts w:ascii="宋体" w:hAnsi="宋体" w:eastAsia="宋体" w:cs="宋体"/>
          <w:sz w:val="24"/>
          <w:szCs w:val="24"/>
          <w:u w:val="single"/>
        </w:rPr>
        <w:t>_质押人※】</w:t>
      </w:r>
      <w:bookmarkEnd w:id="24"/>
      <w:r>
        <w:rPr>
          <w:rFonts w:hint="eastAsia" w:ascii="宋体" w:hAnsi="宋体" w:eastAsia="宋体" w:cs="宋体"/>
          <w:sz w:val="24"/>
          <w:szCs w:val="24"/>
          <w:u w:val="single"/>
        </w:rPr>
        <w:t xml:space="preserve">                                               </w:t>
      </w:r>
    </w:p>
    <w:p>
      <w:pPr>
        <w:snapToGrid w:val="0"/>
        <w:ind w:firstLine="480" w:firstLineChars="200"/>
        <w:rPr>
          <w:rFonts w:ascii="宋体" w:hAnsi="宋体" w:eastAsia="宋体" w:cs="宋体"/>
          <w:sz w:val="24"/>
          <w:szCs w:val="24"/>
        </w:rPr>
      </w:pPr>
      <w:bookmarkStart w:id="25" w:name="R1703034181826"/>
      <w:r>
        <w:rPr>
          <w:rFonts w:hint="eastAsia" w:ascii="宋体" w:hAnsi="宋体" w:eastAsia="宋体"/>
          <w:color w:val="000000"/>
          <w:sz w:val="24"/>
          <w:szCs w:val="24"/>
        </w:rPr>
        <w:t>【※/质押人信息列表※】</w:t>
      </w:r>
      <w:bookmarkEnd w:id="25"/>
    </w:p>
    <w:p>
      <w:pPr>
        <w:pStyle w:val="11"/>
        <w:ind w:firstLine="482" w:firstLineChars="200"/>
        <w:rPr>
          <w:rFonts w:ascii="宋体" w:hAnsi="宋体" w:eastAsia="宋体" w:cs="宋体"/>
          <w:bCs w:val="0"/>
          <w:szCs w:val="24"/>
        </w:rPr>
      </w:pPr>
      <w:bookmarkStart w:id="26" w:name="_Toc77790670"/>
    </w:p>
    <w:p>
      <w:pPr>
        <w:pStyle w:val="11"/>
        <w:ind w:firstLine="482" w:firstLineChars="200"/>
        <w:rPr>
          <w:rFonts w:ascii="宋体" w:hAnsi="宋体" w:eastAsia="宋体" w:cs="宋体"/>
          <w:bCs w:val="0"/>
          <w:szCs w:val="24"/>
        </w:rPr>
      </w:pPr>
      <w:r>
        <w:rPr>
          <w:rFonts w:hint="eastAsia" w:ascii="宋体" w:hAnsi="宋体" w:eastAsia="宋体" w:cs="宋体"/>
          <w:bCs w:val="0"/>
          <w:szCs w:val="24"/>
        </w:rPr>
        <w:t>第二十一条  关于第一、二条的说明</w:t>
      </w:r>
      <w:bookmarkEnd w:id="26"/>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21.1  本合同之主合同为（ B ）：</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A、编号：</w:t>
      </w:r>
      <w:r>
        <w:rPr>
          <w:rFonts w:hint="eastAsia" w:ascii="宋体" w:hAnsi="宋体" w:eastAsia="宋体" w:cs="宋体"/>
          <w:sz w:val="24"/>
          <w:szCs w:val="24"/>
          <w:u w:val="single"/>
        </w:rPr>
        <w:t xml:space="preserve">       \         </w:t>
      </w:r>
      <w:r>
        <w:rPr>
          <w:rFonts w:hint="eastAsia" w:ascii="宋体" w:hAnsi="宋体" w:eastAsia="宋体" w:cs="宋体"/>
          <w:sz w:val="24"/>
          <w:szCs w:val="24"/>
        </w:rPr>
        <w:t>《授信额度合同》及其项下的在债权确定期间债务人与质权人已经及/或将要签订的全部融资业务合同，包括但不限于本外币借款合同、银行承兑协议、信用证开证协议/合同、开立保函协议、国际国内贸易融资协议等；</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B、《最高额借款合同》，编号：</w:t>
      </w:r>
      <w:bookmarkStart w:id="27" w:name="R1704763101766"/>
      <w:r>
        <w:rPr>
          <w:rFonts w:hint="eastAsia" w:ascii="宋体" w:hAnsi="宋体" w:eastAsia="宋体" w:cs="宋体"/>
          <w:sz w:val="24"/>
          <w:szCs w:val="24"/>
          <w:u w:val="single"/>
        </w:rPr>
        <w:t>【※借款合同编号※】</w:t>
      </w:r>
      <w:bookmarkEnd w:id="27"/>
      <w:r>
        <w:rPr>
          <w:rFonts w:hint="eastAsia" w:ascii="宋体" w:hAnsi="宋体" w:eastAsia="宋体" w:cs="宋体"/>
          <w:sz w:val="24"/>
          <w:szCs w:val="24"/>
        </w:rPr>
        <w:t>。</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C、其他：</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ind w:firstLine="482" w:firstLineChars="200"/>
        <w:rPr>
          <w:rFonts w:ascii="黑体" w:hAnsi="黑体" w:eastAsia="黑体" w:cs="宋体"/>
          <w:b/>
          <w:bCs/>
          <w:sz w:val="24"/>
          <w:szCs w:val="24"/>
        </w:rPr>
      </w:pPr>
      <w:r>
        <w:rPr>
          <w:rFonts w:hint="eastAsia" w:ascii="黑体" w:hAnsi="黑体" w:eastAsia="黑体" w:cs="宋体"/>
          <w:b/>
          <w:bCs/>
          <w:sz w:val="24"/>
          <w:szCs w:val="24"/>
        </w:rPr>
        <w:t>附件《转入最高额质押担保的债权清单》所列合同（如果有）也属于本合同之主合同。</w:t>
      </w:r>
    </w:p>
    <w:p>
      <w:pPr>
        <w:snapToGrid w:val="0"/>
        <w:ind w:firstLine="482" w:firstLineChars="200"/>
        <w:rPr>
          <w:rFonts w:ascii="黑体" w:hAnsi="黑体" w:eastAsia="黑体" w:cs="黑体"/>
          <w:b/>
          <w:bCs/>
          <w:sz w:val="24"/>
          <w:szCs w:val="24"/>
        </w:rPr>
      </w:pPr>
      <w:r>
        <w:rPr>
          <w:rFonts w:hint="eastAsia" w:ascii="黑体" w:hAnsi="黑体" w:eastAsia="黑体" w:cs="宋体"/>
          <w:b/>
          <w:bCs/>
          <w:sz w:val="24"/>
          <w:szCs w:val="24"/>
        </w:rPr>
        <w:t>21.2  本合同约定担保的主债权为质权人对债务人</w:t>
      </w:r>
      <w:bookmarkStart w:id="28" w:name="R1704763090448"/>
      <w:r>
        <w:rPr>
          <w:rFonts w:hint="eastAsia" w:ascii="黑体" w:hAnsi="黑体" w:eastAsia="黑体" w:cs="黑体"/>
          <w:b/>
          <w:bCs/>
          <w:color w:val="000000"/>
          <w:sz w:val="24"/>
          <w:szCs w:val="24"/>
          <w:u w:val="single"/>
        </w:rPr>
        <w:t>【※借款人名称※】</w:t>
      </w:r>
      <w:bookmarkEnd w:id="28"/>
      <w:r>
        <w:rPr>
          <w:rFonts w:hint="eastAsia" w:ascii="黑体" w:hAnsi="黑体" w:eastAsia="黑体" w:cs="宋体"/>
          <w:b/>
          <w:bCs/>
          <w:sz w:val="24"/>
          <w:szCs w:val="24"/>
        </w:rPr>
        <w:t>所享有的自</w:t>
      </w:r>
      <w:bookmarkStart w:id="29" w:name="R1705910739398"/>
      <w:r>
        <w:rPr>
          <w:rFonts w:hint="eastAsia" w:ascii="黑体" w:hAnsi="黑体" w:eastAsia="黑体" w:cs="宋体"/>
          <w:b/>
          <w:bCs/>
          <w:color w:val="000000"/>
          <w:sz w:val="24"/>
          <w:szCs w:val="24"/>
          <w:u w:val="single"/>
        </w:rPr>
        <w:t>【※合同生成日期※】</w:t>
      </w:r>
      <w:bookmarkEnd w:id="29"/>
      <w:r>
        <w:rPr>
          <w:rFonts w:hint="eastAsia" w:ascii="黑体" w:hAnsi="黑体" w:eastAsia="黑体" w:cs="宋体"/>
          <w:b/>
          <w:bCs/>
          <w:color w:val="000000"/>
          <w:sz w:val="24"/>
          <w:szCs w:val="24"/>
        </w:rPr>
        <w:t xml:space="preserve">至 </w:t>
      </w:r>
      <w:bookmarkStart w:id="30" w:name="R1705910744856"/>
      <w:r>
        <w:rPr>
          <w:rFonts w:hint="eastAsia" w:ascii="黑体" w:hAnsi="黑体" w:eastAsia="黑体" w:cs="宋体"/>
          <w:b/>
          <w:bCs/>
          <w:color w:val="000000"/>
          <w:sz w:val="24"/>
          <w:szCs w:val="24"/>
          <w:u w:val="single"/>
        </w:rPr>
        <w:t>【※合同到期日期※】</w:t>
      </w:r>
      <w:bookmarkEnd w:id="30"/>
      <w:r>
        <w:rPr>
          <w:rFonts w:hint="eastAsia" w:ascii="黑体" w:hAnsi="黑体" w:eastAsia="黑体" w:cs="宋体"/>
          <w:b/>
          <w:bCs/>
          <w:sz w:val="24"/>
          <w:szCs w:val="24"/>
        </w:rPr>
        <w:t>止（即“债权确定期间”）基于主合同发生的一系列债权本金及附件《转入最高额质押担保的债权清单》所列主合同发生的一系列债权本金。上述主合同项下本金产生的利息、复利、逾期罚息、挪用罚息、违约金、损害赔偿金、保管担保财产的费用、实现债权和担保权利的费用以及债务人应向质权人支付的其他款项等各项债权也属于本合同担保的债权范围，且无论其是否产生在债权确定期间之内。</w:t>
      </w:r>
    </w:p>
    <w:p>
      <w:pPr>
        <w:ind w:firstLine="480" w:firstLineChars="200"/>
        <w:rPr>
          <w:rFonts w:ascii="黑体" w:hAnsi="黑体" w:eastAsia="黑体"/>
          <w:b/>
          <w:bCs/>
          <w:sz w:val="24"/>
          <w:szCs w:val="24"/>
        </w:rPr>
      </w:pPr>
      <w:bookmarkStart w:id="31" w:name="_Hlk60324254"/>
      <w:r>
        <w:rPr>
          <w:rFonts w:hint="eastAsia" w:ascii="宋体" w:hAnsi="宋体" w:eastAsia="宋体" w:cs="宋体"/>
          <w:sz w:val="24"/>
          <w:szCs w:val="24"/>
        </w:rPr>
        <w:t xml:space="preserve">21.3  </w:t>
      </w:r>
      <w:r>
        <w:rPr>
          <w:rFonts w:hint="eastAsia" w:ascii="黑体" w:hAnsi="黑体" w:eastAsia="黑体" w:cs="宋体"/>
          <w:b/>
          <w:bCs/>
          <w:sz w:val="24"/>
          <w:szCs w:val="24"/>
        </w:rPr>
        <w:t>本合同所担保之最高债权额度为：</w:t>
      </w:r>
    </w:p>
    <w:p>
      <w:pPr>
        <w:ind w:firstLine="482" w:firstLineChars="200"/>
        <w:rPr>
          <w:rFonts w:ascii="黑体" w:hAnsi="黑体" w:eastAsia="黑体"/>
          <w:b/>
          <w:bCs/>
          <w:sz w:val="24"/>
          <w:szCs w:val="24"/>
        </w:rPr>
      </w:pPr>
      <w:r>
        <w:rPr>
          <w:rFonts w:hint="eastAsia" w:ascii="黑体" w:hAnsi="黑体" w:eastAsia="黑体" w:cs="宋体"/>
          <w:b/>
          <w:bCs/>
          <w:sz w:val="24"/>
          <w:szCs w:val="24"/>
        </w:rPr>
        <w:t>币 种：</w:t>
      </w:r>
      <w:bookmarkStart w:id="32" w:name="R1703034332153"/>
      <w:r>
        <w:rPr>
          <w:rFonts w:hint="eastAsia" w:ascii="黑体" w:hAnsi="黑体" w:eastAsia="黑体"/>
          <w:b/>
          <w:sz w:val="24"/>
          <w:u w:val="single"/>
        </w:rPr>
        <w:t>【※币种※】</w:t>
      </w:r>
      <w:bookmarkEnd w:id="32"/>
      <w:r>
        <w:rPr>
          <w:rFonts w:hint="eastAsia" w:ascii="黑体" w:hAnsi="黑体" w:eastAsia="黑体" w:cs="宋体"/>
          <w:b/>
          <w:bCs/>
          <w:sz w:val="24"/>
          <w:szCs w:val="24"/>
        </w:rPr>
        <w:t>。</w:t>
      </w:r>
    </w:p>
    <w:p>
      <w:pPr>
        <w:ind w:firstLine="482" w:firstLineChars="200"/>
        <w:rPr>
          <w:rFonts w:ascii="黑体" w:hAnsi="黑体" w:eastAsia="黑体"/>
          <w:b/>
          <w:bCs/>
          <w:sz w:val="24"/>
          <w:szCs w:val="24"/>
        </w:rPr>
      </w:pPr>
      <w:r>
        <w:rPr>
          <w:rFonts w:hint="eastAsia" w:ascii="黑体" w:hAnsi="黑体" w:eastAsia="黑体" w:cs="宋体"/>
          <w:b/>
          <w:bCs/>
          <w:sz w:val="24"/>
          <w:szCs w:val="24"/>
        </w:rPr>
        <w:t>（大写）</w:t>
      </w:r>
      <w:bookmarkStart w:id="33" w:name="R1703034336139"/>
      <w:r>
        <w:rPr>
          <w:rFonts w:hint="eastAsia" w:ascii="黑体" w:hAnsi="黑体" w:eastAsia="黑体"/>
          <w:b/>
          <w:sz w:val="24"/>
          <w:u w:val="single"/>
        </w:rPr>
        <w:t>【※最高债权额度（大写）※】</w:t>
      </w:r>
      <w:bookmarkEnd w:id="33"/>
      <w:r>
        <w:rPr>
          <w:rFonts w:hint="eastAsia" w:ascii="黑体" w:hAnsi="黑体" w:eastAsia="黑体" w:cs="宋体"/>
          <w:b/>
          <w:bCs/>
          <w:sz w:val="24"/>
          <w:szCs w:val="24"/>
        </w:rPr>
        <w:t>。</w:t>
      </w:r>
    </w:p>
    <w:p>
      <w:pPr>
        <w:ind w:firstLine="482" w:firstLineChars="200"/>
        <w:rPr>
          <w:rFonts w:ascii="黑体" w:hAnsi="黑体" w:eastAsia="黑体"/>
          <w:b/>
          <w:bCs/>
          <w:sz w:val="24"/>
          <w:szCs w:val="24"/>
        </w:rPr>
      </w:pPr>
      <w:r>
        <w:rPr>
          <w:rFonts w:hint="eastAsia" w:ascii="黑体" w:hAnsi="黑体" w:eastAsia="黑体" w:cs="宋体"/>
          <w:b/>
          <w:bCs/>
          <w:sz w:val="24"/>
          <w:szCs w:val="24"/>
        </w:rPr>
        <w:t>（小写）</w:t>
      </w:r>
      <w:r>
        <w:rPr>
          <w:rFonts w:hint="eastAsia" w:ascii="黑体" w:hAnsi="黑体" w:eastAsia="黑体"/>
          <w:b/>
          <w:sz w:val="24"/>
          <w:u w:val="single"/>
        </w:rPr>
        <w:t>【※最高债权额度（大写）※】</w:t>
      </w:r>
      <w:r>
        <w:rPr>
          <w:rFonts w:hint="eastAsia" w:ascii="黑体" w:hAnsi="黑体" w:eastAsia="黑体" w:cs="宋体"/>
          <w:b/>
          <w:bCs/>
          <w:sz w:val="24"/>
          <w:szCs w:val="24"/>
        </w:rPr>
        <w:t>。</w:t>
      </w:r>
    </w:p>
    <w:p>
      <w:pPr>
        <w:snapToGrid w:val="0"/>
        <w:ind w:firstLine="480" w:firstLineChars="200"/>
        <w:rPr>
          <w:rFonts w:ascii="宋体" w:hAnsi="宋体" w:eastAsia="宋体" w:cs="宋体"/>
          <w:sz w:val="24"/>
          <w:szCs w:val="24"/>
        </w:rPr>
      </w:pPr>
    </w:p>
    <w:bookmarkEnd w:id="31"/>
    <w:p>
      <w:pPr>
        <w:pStyle w:val="11"/>
        <w:ind w:firstLine="482" w:firstLineChars="200"/>
        <w:rPr>
          <w:rFonts w:ascii="宋体" w:hAnsi="宋体" w:eastAsia="宋体" w:cs="宋体"/>
          <w:bCs w:val="0"/>
          <w:szCs w:val="24"/>
        </w:rPr>
      </w:pPr>
      <w:bookmarkStart w:id="34" w:name="_Toc77790672"/>
      <w:r>
        <w:rPr>
          <w:rFonts w:hint="eastAsia" w:ascii="宋体" w:hAnsi="宋体" w:eastAsia="宋体" w:cs="宋体"/>
          <w:bCs w:val="0"/>
          <w:szCs w:val="24"/>
        </w:rPr>
        <w:t>第二十二条  关于第五条的说明</w:t>
      </w:r>
    </w:p>
    <w:p>
      <w:pPr>
        <w:snapToGrid w:val="0"/>
        <w:ind w:firstLine="480" w:firstLineChars="200"/>
        <w:jc w:val="left"/>
        <w:rPr>
          <w:rFonts w:ascii="宋体" w:hAnsi="宋体" w:eastAsia="宋体" w:cs="宋体"/>
          <w:sz w:val="24"/>
          <w:szCs w:val="24"/>
        </w:rPr>
      </w:pPr>
      <w:r>
        <w:rPr>
          <w:rFonts w:hint="eastAsia" w:ascii="宋体" w:hAnsi="宋体" w:eastAsia="宋体" w:cs="宋体"/>
          <w:sz w:val="24"/>
          <w:szCs w:val="24"/>
        </w:rPr>
        <w:t>出质人应将本合同项下出质的应收账款回笼至出质人在质权人开立的下列账户内</w:t>
      </w:r>
      <w:bookmarkEnd w:id="34"/>
      <w:r>
        <w:rPr>
          <w:rFonts w:hint="eastAsia" w:ascii="宋体" w:hAnsi="宋体" w:eastAsia="宋体" w:cs="宋体"/>
          <w:sz w:val="24"/>
          <w:szCs w:val="24"/>
        </w:rPr>
        <w:t>：</w:t>
      </w:r>
    </w:p>
    <w:p>
      <w:pPr>
        <w:snapToGrid w:val="0"/>
        <w:ind w:firstLine="480" w:firstLineChars="200"/>
        <w:jc w:val="left"/>
        <w:rPr>
          <w:rFonts w:ascii="宋体" w:hAnsi="宋体" w:eastAsia="宋体" w:cs="宋体"/>
          <w:sz w:val="24"/>
          <w:szCs w:val="24"/>
        </w:rPr>
      </w:pPr>
      <w:r>
        <w:rPr>
          <w:rFonts w:hint="eastAsia" w:ascii="宋体" w:hAnsi="宋体" w:eastAsia="宋体" w:cs="宋体"/>
          <w:sz w:val="24"/>
          <w:szCs w:val="24"/>
        </w:rPr>
        <w:t>收 款 行：</w:t>
      </w:r>
      <w:r>
        <w:rPr>
          <w:rFonts w:hint="eastAsia" w:ascii="宋体" w:hAnsi="宋体" w:eastAsia="宋体" w:cs="宋体"/>
          <w:sz w:val="24"/>
          <w:szCs w:val="24"/>
          <w:u w:val="single"/>
        </w:rPr>
        <w:t xml:space="preserve">【※法人机构名称※】                                                </w:t>
      </w:r>
      <w:r>
        <w:rPr>
          <w:rFonts w:hint="eastAsia" w:ascii="宋体" w:hAnsi="宋体" w:eastAsia="宋体" w:cs="宋体"/>
          <w:sz w:val="24"/>
          <w:szCs w:val="24"/>
        </w:rPr>
        <w:t xml:space="preserve">                   </w:t>
      </w:r>
    </w:p>
    <w:p>
      <w:pPr>
        <w:snapToGrid w:val="0"/>
        <w:ind w:firstLine="480" w:firstLineChars="200"/>
        <w:jc w:val="left"/>
        <w:rPr>
          <w:rFonts w:ascii="宋体" w:hAnsi="宋体" w:eastAsia="宋体" w:cs="宋体"/>
          <w:sz w:val="24"/>
          <w:szCs w:val="24"/>
        </w:rPr>
      </w:pPr>
      <w:r>
        <w:rPr>
          <w:rFonts w:hint="eastAsia" w:ascii="宋体" w:hAnsi="宋体" w:eastAsia="宋体" w:cs="宋体"/>
          <w:sz w:val="24"/>
          <w:szCs w:val="24"/>
        </w:rPr>
        <w:t>收款账号：</w:t>
      </w:r>
      <w:r>
        <w:rPr>
          <w:rFonts w:hint="eastAsia" w:ascii="宋体" w:hAnsi="宋体" w:eastAsia="宋体" w:cs="宋体"/>
          <w:sz w:val="24"/>
          <w:szCs w:val="24"/>
          <w:u w:val="single"/>
        </w:rPr>
        <w:t xml:space="preserve">【※应收帐款我行专用帐号※】                                               </w:t>
      </w:r>
      <w:r>
        <w:rPr>
          <w:rFonts w:hint="eastAsia" w:ascii="宋体" w:hAnsi="宋体" w:eastAsia="宋体" w:cs="宋体"/>
          <w:sz w:val="24"/>
          <w:szCs w:val="24"/>
        </w:rPr>
        <w:t xml:space="preserve">                                                       </w:t>
      </w:r>
    </w:p>
    <w:p>
      <w:pPr>
        <w:snapToGrid w:val="0"/>
        <w:ind w:firstLine="480" w:firstLineChars="200"/>
        <w:jc w:val="left"/>
        <w:rPr>
          <w:rFonts w:ascii="宋体" w:hAnsi="宋体" w:eastAsia="宋体" w:cs="宋体"/>
          <w:sz w:val="24"/>
          <w:szCs w:val="24"/>
          <w:u w:val="single"/>
        </w:rPr>
      </w:pPr>
      <w:r>
        <w:rPr>
          <w:rFonts w:hint="eastAsia" w:ascii="宋体" w:hAnsi="宋体" w:eastAsia="宋体" w:cs="宋体"/>
          <w:sz w:val="24"/>
          <w:szCs w:val="24"/>
        </w:rPr>
        <w:t>户    名：</w:t>
      </w:r>
      <w:r>
        <w:rPr>
          <w:rFonts w:hint="eastAsia" w:ascii="宋体" w:hAnsi="宋体" w:eastAsia="宋体" w:cs="宋体"/>
          <w:sz w:val="24"/>
          <w:szCs w:val="24"/>
          <w:u w:val="single"/>
        </w:rPr>
        <w:t>【※抵押权人</w:t>
      </w:r>
      <w:r>
        <w:rPr>
          <w:rFonts w:ascii="宋体" w:hAnsi="宋体" w:eastAsia="宋体" w:cs="宋体"/>
          <w:sz w:val="24"/>
          <w:szCs w:val="24"/>
          <w:u w:val="single"/>
        </w:rPr>
        <w:t>/质押权人/债权人※】</w:t>
      </w:r>
      <w:r>
        <w:rPr>
          <w:rFonts w:hint="eastAsia" w:ascii="宋体" w:hAnsi="宋体" w:eastAsia="宋体" w:cs="宋体"/>
          <w:sz w:val="24"/>
          <w:szCs w:val="24"/>
          <w:u w:val="single"/>
        </w:rPr>
        <w:t xml:space="preserve">                         </w:t>
      </w:r>
    </w:p>
    <w:p>
      <w:pPr>
        <w:snapToGrid w:val="0"/>
        <w:ind w:firstLine="480" w:firstLineChars="200"/>
        <w:jc w:val="left"/>
        <w:rPr>
          <w:rFonts w:ascii="宋体" w:hAnsi="宋体" w:eastAsia="宋体" w:cs="宋体"/>
          <w:sz w:val="24"/>
          <w:szCs w:val="24"/>
        </w:rPr>
      </w:pPr>
    </w:p>
    <w:p>
      <w:pPr>
        <w:pStyle w:val="11"/>
        <w:ind w:firstLine="482" w:firstLineChars="200"/>
        <w:rPr>
          <w:rFonts w:ascii="宋体" w:hAnsi="宋体" w:eastAsia="宋体" w:cs="宋体"/>
          <w:szCs w:val="24"/>
        </w:rPr>
      </w:pPr>
      <w:bookmarkStart w:id="35" w:name="_Toc77790676"/>
      <w:r>
        <w:rPr>
          <w:rFonts w:hint="eastAsia" w:ascii="宋体" w:hAnsi="宋体" w:eastAsia="宋体" w:cs="宋体"/>
          <w:szCs w:val="24"/>
        </w:rPr>
        <w:t xml:space="preserve">第二十三条  </w:t>
      </w:r>
      <w:bookmarkEnd w:id="35"/>
      <w:r>
        <w:rPr>
          <w:rFonts w:hint="eastAsia" w:ascii="宋体" w:hAnsi="宋体" w:eastAsia="宋体" w:cs="宋体"/>
          <w:szCs w:val="24"/>
        </w:rPr>
        <w:t>应收账款价值</w:t>
      </w:r>
    </w:p>
    <w:p>
      <w:pPr>
        <w:rPr>
          <w:rFonts w:ascii="楷体_GB2312" w:hAnsi="Arial" w:eastAsia="楷体_GB2312" w:cs="Arial"/>
          <w:kern w:val="0"/>
          <w:sz w:val="18"/>
          <w:szCs w:val="18"/>
        </w:rPr>
      </w:pPr>
      <w:r>
        <w:rPr>
          <w:rFonts w:hint="eastAsia" w:ascii="宋体" w:hAnsi="宋体" w:eastAsia="宋体" w:cs="宋体"/>
          <w:b/>
          <w:bCs/>
          <w:sz w:val="24"/>
          <w:szCs w:val="24"/>
        </w:rPr>
        <w:t xml:space="preserve">    出质人提供的应收账款评估或协议价值为(币种)</w:t>
      </w:r>
      <w:bookmarkStart w:id="36" w:name="R1702949591466"/>
      <w:r>
        <w:rPr>
          <w:rFonts w:hint="eastAsia" w:ascii="黑体" w:hAnsi="黑体" w:eastAsia="黑体" w:cs="黑体"/>
          <w:b/>
          <w:bCs/>
          <w:color w:val="000000"/>
          <w:sz w:val="24"/>
          <w:szCs w:val="24"/>
          <w:u w:val="single"/>
        </w:rPr>
        <w:t>【※币种※】</w:t>
      </w:r>
      <w:bookmarkEnd w:id="36"/>
      <w:r>
        <w:rPr>
          <w:rFonts w:hint="eastAsia" w:ascii="宋体" w:hAnsi="宋体" w:eastAsia="宋体" w:cs="宋体"/>
          <w:b/>
          <w:bCs/>
          <w:sz w:val="24"/>
          <w:szCs w:val="24"/>
        </w:rPr>
        <w:t>（大写）</w:t>
      </w:r>
      <w:bookmarkStart w:id="37" w:name="R1702949597443"/>
      <w:r>
        <w:rPr>
          <w:rFonts w:hint="eastAsia" w:ascii="黑体" w:hAnsi="黑体" w:eastAsia="黑体" w:cs="黑体"/>
          <w:b/>
          <w:bCs/>
          <w:color w:val="000000"/>
          <w:sz w:val="24"/>
          <w:szCs w:val="24"/>
          <w:u w:val="single"/>
        </w:rPr>
        <w:t>【※评估价值（大写）※】</w:t>
      </w:r>
      <w:bookmarkEnd w:id="37"/>
      <w:r>
        <w:rPr>
          <w:rFonts w:hint="eastAsia" w:ascii="宋体" w:hAnsi="宋体" w:eastAsia="宋体" w:cs="宋体"/>
          <w:b/>
          <w:bCs/>
          <w:sz w:val="24"/>
          <w:szCs w:val="24"/>
        </w:rPr>
        <w:t>，(小写)</w:t>
      </w:r>
      <w:r>
        <w:rPr>
          <w:rFonts w:hint="eastAsia" w:ascii="黑体" w:hAnsi="黑体" w:eastAsia="黑体" w:cs="黑体"/>
          <w:b/>
          <w:bCs/>
          <w:color w:val="000000"/>
          <w:sz w:val="24"/>
          <w:szCs w:val="24"/>
          <w:u w:val="single"/>
        </w:rPr>
        <w:t>【※评估价值（小写）※】</w:t>
      </w:r>
      <w:r>
        <w:rPr>
          <w:rFonts w:hint="eastAsia" w:ascii="宋体" w:hAnsi="宋体" w:eastAsia="宋体" w:cs="宋体"/>
          <w:b/>
          <w:bCs/>
          <w:sz w:val="24"/>
          <w:szCs w:val="24"/>
        </w:rPr>
        <w:t>。应收账款的最终价值以质权实现时实际处理的价款或净收入为准。</w:t>
      </w:r>
    </w:p>
    <w:p>
      <w:pPr>
        <w:ind w:firstLine="480" w:firstLineChars="200"/>
        <w:rPr>
          <w:rFonts w:ascii="宋体" w:hAnsi="宋体" w:eastAsia="宋体" w:cs="宋体"/>
          <w:sz w:val="24"/>
          <w:szCs w:val="24"/>
        </w:rPr>
      </w:pPr>
      <w:bookmarkStart w:id="38" w:name="_Toc77790677"/>
    </w:p>
    <w:p>
      <w:pPr>
        <w:pStyle w:val="11"/>
        <w:ind w:firstLine="482" w:firstLineChars="200"/>
        <w:rPr>
          <w:rFonts w:ascii="宋体" w:hAnsi="宋体" w:eastAsia="宋体" w:cs="宋体"/>
          <w:szCs w:val="24"/>
        </w:rPr>
      </w:pPr>
      <w:r>
        <w:rPr>
          <w:rFonts w:hint="eastAsia" w:ascii="宋体" w:hAnsi="宋体" w:eastAsia="宋体" w:cs="宋体"/>
          <w:szCs w:val="24"/>
        </w:rPr>
        <w:t>第二十四条  关于第十七条的说明</w:t>
      </w:r>
      <w:bookmarkEnd w:id="38"/>
    </w:p>
    <w:p>
      <w:pPr>
        <w:ind w:firstLine="482" w:firstLineChars="200"/>
        <w:rPr>
          <w:rFonts w:ascii="黑体" w:hAnsi="黑体" w:eastAsia="黑体"/>
          <w:b/>
          <w:bCs/>
          <w:sz w:val="24"/>
          <w:szCs w:val="24"/>
        </w:rPr>
      </w:pPr>
      <w:r>
        <w:rPr>
          <w:rFonts w:hint="eastAsia" w:ascii="黑体" w:hAnsi="黑体" w:eastAsia="黑体" w:cs="宋体"/>
          <w:b/>
          <w:bCs/>
          <w:sz w:val="24"/>
          <w:szCs w:val="24"/>
        </w:rPr>
        <w:t>各方同意选择下列第</w:t>
      </w:r>
      <w:bookmarkStart w:id="39" w:name="R1702949650328"/>
      <w:r>
        <w:rPr>
          <w:rFonts w:hint="eastAsia" w:ascii="黑体" w:hAnsi="黑体" w:eastAsia="黑体" w:cs="宋体"/>
          <w:b/>
          <w:bCs/>
          <w:sz w:val="24"/>
          <w:szCs w:val="24"/>
          <w:u w:val="single"/>
        </w:rPr>
        <w:t>【※同意选择下列第</w:t>
      </w:r>
      <w:r>
        <w:rPr>
          <w:rFonts w:ascii="黑体" w:hAnsi="黑体" w:eastAsia="黑体" w:cs="宋体"/>
          <w:b/>
          <w:bCs/>
          <w:sz w:val="24"/>
          <w:szCs w:val="24"/>
          <w:u w:val="single"/>
        </w:rPr>
        <w:t>方式解决※】</w:t>
      </w:r>
      <w:bookmarkEnd w:id="39"/>
      <w:r>
        <w:rPr>
          <w:rFonts w:hint="eastAsia" w:ascii="黑体" w:hAnsi="黑体" w:eastAsia="黑体" w:cs="宋体"/>
          <w:b/>
          <w:bCs/>
          <w:sz w:val="24"/>
          <w:szCs w:val="24"/>
        </w:rPr>
        <w:t>种方式作为本合同争议解决方式：</w:t>
      </w:r>
    </w:p>
    <w:p>
      <w:pPr>
        <w:ind w:left="640" w:leftChars="200"/>
        <w:rPr>
          <w:rFonts w:ascii="黑体" w:hAnsi="黑体" w:eastAsia="黑体"/>
          <w:b/>
          <w:bCs/>
          <w:sz w:val="24"/>
          <w:szCs w:val="24"/>
        </w:rPr>
      </w:pPr>
      <w:r>
        <w:rPr>
          <w:rFonts w:hint="eastAsia" w:ascii="黑体" w:hAnsi="黑体" w:eastAsia="黑体" w:cs="宋体"/>
          <w:b/>
          <w:bCs/>
          <w:sz w:val="24"/>
          <w:szCs w:val="24"/>
        </w:rPr>
        <w:t>（一）向</w:t>
      </w:r>
      <w:bookmarkStart w:id="40" w:name="R1702949653881"/>
      <w:r>
        <w:rPr>
          <w:rFonts w:hint="eastAsia" w:ascii="黑体" w:hAnsi="黑体" w:eastAsia="黑体" w:cs="宋体"/>
          <w:b/>
          <w:bCs/>
          <w:sz w:val="24"/>
          <w:szCs w:val="24"/>
          <w:u w:val="single"/>
        </w:rPr>
        <w:t>【※所在地人民法院提起诉讼※】</w:t>
      </w:r>
      <w:bookmarkEnd w:id="40"/>
      <w:r>
        <w:rPr>
          <w:rFonts w:hint="eastAsia" w:ascii="黑体" w:hAnsi="黑体" w:eastAsia="黑体" w:cs="宋体"/>
          <w:b/>
          <w:bCs/>
          <w:sz w:val="24"/>
          <w:szCs w:val="24"/>
        </w:rPr>
        <w:t>所在地人民法院提起诉讼。</w:t>
      </w:r>
    </w:p>
    <w:p>
      <w:pPr>
        <w:ind w:left="640" w:leftChars="200"/>
        <w:rPr>
          <w:rFonts w:ascii="楷体_GB2312" w:hAnsi="Arial" w:eastAsia="楷体_GB2312" w:cs="Arial"/>
          <w:kern w:val="0"/>
          <w:sz w:val="18"/>
          <w:szCs w:val="18"/>
        </w:rPr>
      </w:pPr>
      <w:r>
        <w:rPr>
          <w:rFonts w:hint="eastAsia" w:ascii="黑体" w:hAnsi="黑体" w:eastAsia="黑体" w:cs="宋体"/>
          <w:b/>
          <w:bCs/>
          <w:sz w:val="24"/>
          <w:szCs w:val="24"/>
        </w:rPr>
        <w:t>（二）同意提交</w:t>
      </w:r>
      <w:bookmarkStart w:id="41" w:name="R1702949660473"/>
      <w:r>
        <w:rPr>
          <w:rFonts w:hint="eastAsia" w:ascii="黑体" w:hAnsi="黑体" w:eastAsia="黑体" w:cs="宋体"/>
          <w:b/>
          <w:bCs/>
          <w:sz w:val="24"/>
          <w:szCs w:val="24"/>
          <w:u w:val="single"/>
        </w:rPr>
        <w:t>【※仲裁委员会※】</w:t>
      </w:r>
      <w:bookmarkEnd w:id="41"/>
      <w:r>
        <w:rPr>
          <w:rFonts w:hint="eastAsia" w:ascii="黑体" w:hAnsi="黑体" w:eastAsia="黑体" w:cs="宋体"/>
          <w:b/>
          <w:bCs/>
          <w:sz w:val="24"/>
          <w:szCs w:val="24"/>
        </w:rPr>
        <w:t>并按照该会仲裁规则进行仲裁。</w:t>
      </w:r>
    </w:p>
    <w:p>
      <w:pPr>
        <w:snapToGrid w:val="0"/>
        <w:ind w:firstLine="480" w:firstLineChars="200"/>
        <w:rPr>
          <w:rFonts w:ascii="宋体" w:hAnsi="宋体" w:eastAsia="宋体" w:cs="宋体"/>
          <w:sz w:val="24"/>
          <w:szCs w:val="24"/>
        </w:rPr>
      </w:pPr>
      <w:bookmarkStart w:id="42" w:name="_Toc77790679"/>
    </w:p>
    <w:p>
      <w:pPr>
        <w:snapToGrid w:val="0"/>
        <w:ind w:firstLine="482" w:firstLineChars="200"/>
        <w:rPr>
          <w:rFonts w:ascii="宋体" w:hAnsi="宋体" w:eastAsia="宋体" w:cs="宋体"/>
          <w:b/>
          <w:bCs/>
          <w:sz w:val="24"/>
          <w:szCs w:val="24"/>
        </w:rPr>
      </w:pPr>
      <w:r>
        <w:rPr>
          <w:rFonts w:hint="eastAsia" w:ascii="宋体" w:hAnsi="宋体" w:eastAsia="宋体" w:cs="宋体"/>
          <w:b/>
          <w:bCs/>
          <w:sz w:val="24"/>
          <w:szCs w:val="24"/>
        </w:rPr>
        <w:t>第二十五条  其他约定</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25.1  若质权人因业务需要委托质权人的分支机构履行本合同项下权利及义务，出质人对此表示认可。质权人及其分支机构机构有权行使本合同项下全部权利，有权就本合同项下纠纷向法院提起诉讼或提交仲裁机构裁决。</w:t>
      </w:r>
    </w:p>
    <w:p>
      <w:pPr>
        <w:snapToGrid w:val="0"/>
        <w:ind w:firstLine="482" w:firstLineChars="200"/>
        <w:rPr>
          <w:rFonts w:ascii="黑体" w:hAnsi="黑体" w:eastAsia="黑体" w:cs="黑体"/>
          <w:b/>
          <w:bCs/>
          <w:sz w:val="24"/>
          <w:szCs w:val="24"/>
        </w:rPr>
      </w:pPr>
      <w:r>
        <w:rPr>
          <w:rFonts w:hint="eastAsia" w:ascii="黑体" w:hAnsi="黑体" w:eastAsia="黑体" w:cs="黑体"/>
          <w:b/>
          <w:bCs/>
          <w:sz w:val="24"/>
          <w:szCs w:val="24"/>
        </w:rPr>
        <w:t>25.2  其他约定事项</w:t>
      </w:r>
    </w:p>
    <w:p>
      <w:pPr>
        <w:snapToGrid w:val="0"/>
        <w:ind w:firstLine="482" w:firstLineChars="200"/>
        <w:rPr>
          <w:rFonts w:ascii="宋体" w:hAnsi="宋体" w:eastAsia="宋体" w:cs="宋体"/>
          <w:b/>
          <w:sz w:val="24"/>
          <w:szCs w:val="24"/>
          <w:u w:val="single"/>
        </w:rPr>
      </w:pPr>
      <w:r>
        <w:rPr>
          <w:rFonts w:hint="eastAsia" w:ascii="宋体" w:hAnsi="宋体" w:eastAsia="宋体" w:cs="黑体"/>
          <w:b/>
          <w:sz w:val="24"/>
          <w:szCs w:val="24"/>
          <w:u w:val="single"/>
        </w:rPr>
        <w:t>【※其他约定※】</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如本条约定与其他条款约定冲突的，应以本条约定为准。</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25.3</w:t>
      </w:r>
      <w:r>
        <w:rPr>
          <w:rFonts w:ascii="宋体" w:hAnsi="宋体" w:eastAsia="宋体" w:cs="宋体"/>
          <w:sz w:val="24"/>
          <w:szCs w:val="24"/>
        </w:rPr>
        <w:t xml:space="preserve"> </w:t>
      </w:r>
      <w:r>
        <w:rPr>
          <w:rFonts w:hint="eastAsia" w:ascii="宋体" w:hAnsi="宋体" w:eastAsia="宋体" w:cs="宋体"/>
          <w:sz w:val="24"/>
          <w:szCs w:val="24"/>
        </w:rPr>
        <w:t xml:space="preserve"> 本合同未尽事宜，合同双方可另行达成书面协议，作为本合同附件。本合同的任何附件、修改或补充均构成本合同不可分割的组成部分，与本合同具有同等法律效力。</w:t>
      </w:r>
      <w:bookmarkEnd w:id="42"/>
      <w:bookmarkStart w:id="43" w:name="_Toc77790680"/>
      <w:r>
        <w:rPr>
          <w:rFonts w:hint="eastAsia" w:ascii="宋体" w:hAnsi="宋体" w:eastAsia="宋体" w:cs="宋体"/>
          <w:sz w:val="24"/>
          <w:szCs w:val="24"/>
        </w:rPr>
        <w:t>附件包括：</w:t>
      </w:r>
      <w:bookmarkEnd w:id="43"/>
      <w:r>
        <w:rPr>
          <w:rFonts w:hint="eastAsia" w:ascii="宋体" w:hAnsi="宋体" w:eastAsia="宋体" w:cs="宋体"/>
          <w:sz w:val="24"/>
          <w:szCs w:val="24"/>
        </w:rPr>
        <w:t>1.</w:t>
      </w:r>
      <w:bookmarkStart w:id="44" w:name="_Toc77790681"/>
      <w:r>
        <w:rPr>
          <w:rFonts w:hint="eastAsia" w:ascii="宋体" w:hAnsi="宋体" w:eastAsia="宋体" w:cs="宋体"/>
          <w:sz w:val="24"/>
          <w:szCs w:val="24"/>
        </w:rPr>
        <w:t>《出质应收账款清单》</w:t>
      </w:r>
      <w:bookmarkEnd w:id="44"/>
      <w:r>
        <w:rPr>
          <w:rFonts w:hint="eastAsia" w:ascii="宋体" w:hAnsi="宋体" w:eastAsia="宋体" w:cs="宋体"/>
          <w:sz w:val="24"/>
          <w:szCs w:val="24"/>
        </w:rPr>
        <w:t>；2.《应收账款质押通知书》；3.《送达地址确认书》或其他有关证明文件；4.《转入最高额质押担保的债权清单》（如果有）。</w:t>
      </w:r>
    </w:p>
    <w:p>
      <w:pPr>
        <w:pStyle w:val="11"/>
        <w:ind w:firstLine="480" w:firstLineChars="200"/>
        <w:rPr>
          <w:rFonts w:ascii="宋体" w:hAnsi="宋体" w:eastAsia="宋体" w:cs="宋体"/>
          <w:b w:val="0"/>
          <w:bCs w:val="0"/>
          <w:szCs w:val="24"/>
        </w:rPr>
      </w:pPr>
      <w:bookmarkStart w:id="45" w:name="_Toc77790685"/>
    </w:p>
    <w:p>
      <w:pPr>
        <w:snapToGrid w:val="0"/>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第二十六条  合同的生效及文本份数</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26.1 本合同经出质人和质权人的法定代表人/负责人（或授权代理人）签字或盖章并加盖单位公章或合同专用章（如出质人为自然人的，则须签字）之日生效。</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26.2 如授权代理人签字，须附授权委托书。</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26.3 本合同一式</w:t>
      </w:r>
      <w:bookmarkStart w:id="46" w:name="R1702949671169"/>
      <w:r>
        <w:rPr>
          <w:rFonts w:hint="eastAsia" w:ascii="宋体" w:hAnsi="宋体" w:eastAsia="宋体" w:cs="宋体"/>
          <w:sz w:val="24"/>
          <w:szCs w:val="24"/>
          <w:u w:val="single"/>
        </w:rPr>
        <w:t>【※担保合同份数※】</w:t>
      </w:r>
      <w:bookmarkEnd w:id="46"/>
      <w:r>
        <w:rPr>
          <w:rFonts w:hint="eastAsia" w:ascii="宋体" w:hAnsi="宋体" w:eastAsia="宋体" w:cs="宋体"/>
          <w:sz w:val="24"/>
          <w:szCs w:val="24"/>
        </w:rPr>
        <w:t>份，质权人及出质人各执</w:t>
      </w:r>
      <w:r>
        <w:rPr>
          <w:rFonts w:hint="eastAsia" w:ascii="宋体" w:hAnsi="宋体" w:eastAsia="宋体" w:cs="宋体"/>
          <w:sz w:val="24"/>
          <w:szCs w:val="24"/>
          <w:u w:val="single"/>
        </w:rPr>
        <w:t>壹</w:t>
      </w:r>
      <w:r>
        <w:rPr>
          <w:rFonts w:hint="eastAsia" w:ascii="宋体" w:hAnsi="宋体" w:eastAsia="宋体" w:cs="宋体"/>
          <w:sz w:val="24"/>
          <w:szCs w:val="24"/>
        </w:rPr>
        <w:t>份，其余暂由质权人保存，以交相关部门或人士登记、备案或存档；每份均具有同等法律效力。</w:t>
      </w:r>
    </w:p>
    <w:p>
      <w:pPr>
        <w:snapToGrid w:val="0"/>
        <w:ind w:firstLine="480" w:firstLineChars="200"/>
        <w:rPr>
          <w:rFonts w:ascii="宋体" w:hAnsi="宋体" w:eastAsia="宋体" w:cs="宋体"/>
          <w:sz w:val="24"/>
          <w:szCs w:val="24"/>
        </w:rPr>
      </w:pPr>
      <w:r>
        <w:rPr>
          <w:rFonts w:hint="eastAsia" w:ascii="宋体" w:hAnsi="宋体" w:eastAsia="宋体" w:cs="宋体"/>
          <w:sz w:val="24"/>
          <w:szCs w:val="24"/>
        </w:rPr>
        <w:t>（本页以下无正文）</w:t>
      </w:r>
    </w:p>
    <w:bookmarkEnd w:id="45"/>
    <w:p>
      <w:pPr>
        <w:snapToGrid w:val="0"/>
        <w:rPr>
          <w:rFonts w:ascii="宋体" w:hAnsi="宋体" w:eastAsia="宋体" w:cs="宋体"/>
          <w:sz w:val="24"/>
          <w:szCs w:val="24"/>
        </w:rPr>
      </w:pPr>
      <w:r>
        <w:rPr>
          <w:rFonts w:hint="eastAsia" w:ascii="宋体" w:hAnsi="宋体" w:eastAsia="宋体" w:cs="宋体"/>
          <w:sz w:val="24"/>
          <w:szCs w:val="24"/>
        </w:rPr>
        <w:br w:type="page"/>
      </w:r>
    </w:p>
    <w:p>
      <w:pPr>
        <w:tabs>
          <w:tab w:val="left" w:pos="360"/>
          <w:tab w:val="left" w:pos="540"/>
        </w:tabs>
        <w:snapToGrid w:val="0"/>
        <w:ind w:firstLine="480" w:firstLineChars="200"/>
        <w:rPr>
          <w:rFonts w:ascii="宋体" w:hAnsi="宋体" w:eastAsia="宋体" w:cs="宋体"/>
          <w:sz w:val="24"/>
          <w:szCs w:val="24"/>
        </w:rPr>
      </w:pPr>
    </w:p>
    <w:p>
      <w:pPr>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（本页无正文，为《最高额应收账款质押担保合同》的</w:t>
      </w:r>
      <w:bookmarkStart w:id="47" w:name="_Toc77790686"/>
      <w:r>
        <w:rPr>
          <w:rFonts w:hint="eastAsia" w:ascii="宋体" w:hAnsi="宋体" w:cs="宋体"/>
          <w:b/>
          <w:bCs/>
          <w:sz w:val="24"/>
          <w:szCs w:val="24"/>
        </w:rPr>
        <w:t>签署页</w:t>
      </w:r>
      <w:bookmarkEnd w:id="47"/>
      <w:r>
        <w:rPr>
          <w:rFonts w:hint="eastAsia" w:ascii="宋体" w:hAnsi="宋体" w:eastAsia="宋体" w:cs="宋体"/>
          <w:sz w:val="24"/>
          <w:szCs w:val="24"/>
        </w:rPr>
        <w:t>）</w:t>
      </w:r>
    </w:p>
    <w:p>
      <w:pPr>
        <w:tabs>
          <w:tab w:val="left" w:pos="360"/>
          <w:tab w:val="left" w:pos="540"/>
        </w:tabs>
        <w:snapToGrid w:val="0"/>
        <w:ind w:firstLine="480" w:firstLineChars="200"/>
        <w:rPr>
          <w:rFonts w:ascii="宋体" w:hAnsi="宋体" w:eastAsia="宋体" w:cs="宋体"/>
          <w:sz w:val="24"/>
          <w:szCs w:val="24"/>
        </w:rPr>
      </w:pPr>
    </w:p>
    <w:p>
      <w:pPr>
        <w:ind w:firstLine="482" w:firstLineChars="200"/>
        <w:rPr>
          <w:rFonts w:ascii="黑体" w:hAnsi="黑体" w:eastAsia="黑体" w:cs="宋体"/>
          <w:b/>
          <w:sz w:val="24"/>
        </w:rPr>
      </w:pPr>
      <w:bookmarkStart w:id="48" w:name="_Hlk58319808"/>
      <w:r>
        <w:rPr>
          <w:rFonts w:hint="eastAsia" w:ascii="黑体" w:hAnsi="宋体" w:eastAsia="黑体" w:cs="宋体"/>
          <w:b/>
          <w:sz w:val="24"/>
        </w:rPr>
        <w:t>本人/本公司已阅读本合同所有条款，对本合同条款的含义及相应的法律后果已全部知晓并充分理解，本人/本公司已充分注意加粗部分并经质权人详细解释，本人/本公司对本合同所有条款无任何异议。本合同是本人/本公司在明确自身权利义务的基础上自愿签署的。</w:t>
      </w:r>
    </w:p>
    <w:p>
      <w:pPr>
        <w:ind w:firstLine="480" w:firstLineChars="200"/>
        <w:rPr>
          <w:rFonts w:ascii="黑体" w:hAnsi="黑体" w:eastAsia="黑体"/>
          <w:sz w:val="24"/>
          <w:szCs w:val="24"/>
        </w:rPr>
      </w:pPr>
    </w:p>
    <w:bookmarkEnd w:id="48"/>
    <w:tbl>
      <w:tblPr>
        <w:tblStyle w:val="13"/>
        <w:tblW w:w="88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8861" w:type="dxa"/>
          </w:tcPr>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r>
              <w:rPr>
                <w:rFonts w:hint="eastAsia" w:ascii="宋体" w:hAnsi="宋体" w:eastAsia="宋体" w:cs="宋体"/>
                <w:sz w:val="24"/>
                <w:szCs w:val="24"/>
              </w:rPr>
              <w:t>质权人（盖章）：</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cs="宋体"/>
                <w:sz w:val="24"/>
              </w:rPr>
            </w:pPr>
            <w:r>
              <w:rPr>
                <w:rFonts w:hint="eastAsia" w:ascii="宋体" w:hAnsi="宋体" w:eastAsia="宋体" w:cs="宋体"/>
                <w:sz w:val="24"/>
              </w:rPr>
              <w:t>法定代表人/负责人</w:t>
            </w:r>
          </w:p>
          <w:p>
            <w:pPr>
              <w:ind w:firstLine="480" w:firstLineChars="200"/>
              <w:rPr>
                <w:rFonts w:ascii="宋体" w:hAnsi="宋体" w:eastAsia="宋体"/>
                <w:sz w:val="24"/>
                <w:szCs w:val="24"/>
              </w:rPr>
            </w:pPr>
            <w:r>
              <w:rPr>
                <w:rFonts w:hint="eastAsia" w:ascii="宋体" w:hAnsi="宋体" w:eastAsia="宋体" w:cs="宋体"/>
                <w:sz w:val="24"/>
              </w:rPr>
              <w:t>/授权代理人（签字）：</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8861" w:type="dxa"/>
          </w:tcPr>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sz w:val="24"/>
                <w:szCs w:val="24"/>
              </w:rPr>
            </w:pPr>
            <w:r>
              <w:rPr>
                <w:rFonts w:hint="eastAsia" w:ascii="宋体" w:hAnsi="宋体" w:eastAsia="宋体" w:cs="宋体"/>
                <w:sz w:val="24"/>
                <w:szCs w:val="24"/>
              </w:rPr>
              <w:t>出质人</w:t>
            </w:r>
            <w:r>
              <w:rPr>
                <w:rFonts w:hint="eastAsia" w:ascii="宋体" w:hAnsi="宋体" w:eastAsia="宋体"/>
                <w:sz w:val="24"/>
              </w:rPr>
              <w:t>（签字）/（盖章）</w:t>
            </w:r>
            <w:r>
              <w:rPr>
                <w:rFonts w:hint="eastAsia" w:ascii="宋体" w:hAnsi="宋体" w:eastAsia="宋体" w:cs="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rPr>
            </w:pPr>
            <w:r>
              <w:rPr>
                <w:rFonts w:hint="eastAsia" w:ascii="宋体" w:hAnsi="宋体" w:eastAsia="宋体" w:cs="宋体"/>
                <w:sz w:val="24"/>
              </w:rPr>
              <w:t>法定代表人</w:t>
            </w:r>
            <w:r>
              <w:rPr>
                <w:rFonts w:hint="eastAsia" w:ascii="宋体" w:hAnsi="宋体" w:eastAsia="宋体"/>
                <w:sz w:val="24"/>
              </w:rPr>
              <w:t>/负责人</w:t>
            </w:r>
            <w:r>
              <w:rPr>
                <w:rFonts w:ascii="宋体" w:hAnsi="宋体" w:eastAsia="宋体"/>
                <w:sz w:val="24"/>
              </w:rPr>
              <w:t xml:space="preserve">              </w:t>
            </w:r>
          </w:p>
          <w:p>
            <w:pPr>
              <w:ind w:firstLine="480" w:firstLineChars="200"/>
              <w:rPr>
                <w:rFonts w:ascii="宋体" w:hAnsi="宋体" w:eastAsia="宋体"/>
                <w:sz w:val="24"/>
                <w:szCs w:val="24"/>
              </w:rPr>
            </w:pPr>
            <w:r>
              <w:rPr>
                <w:rFonts w:hint="eastAsia" w:ascii="宋体" w:hAnsi="宋体" w:eastAsia="宋体" w:cs="宋体"/>
                <w:sz w:val="24"/>
              </w:rPr>
              <w:t>/</w:t>
            </w:r>
            <w:r>
              <w:rPr>
                <w:rFonts w:hint="eastAsia" w:ascii="宋体" w:hAnsi="宋体" w:eastAsia="宋体"/>
                <w:sz w:val="24"/>
              </w:rPr>
              <w:t>授权代理人（签字）：</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ind w:firstLine="480" w:firstLineChars="200"/>
              <w:rPr>
                <w:rFonts w:ascii="宋体" w:hAnsi="宋体" w:eastAsia="宋体"/>
                <w:sz w:val="24"/>
                <w:szCs w:val="24"/>
              </w:rPr>
            </w:pPr>
          </w:p>
          <w:p>
            <w:pPr>
              <w:ind w:firstLine="480" w:firstLineChars="200"/>
              <w:rPr>
                <w:rFonts w:ascii="宋体" w:hAnsi="宋体" w:eastAsia="宋体"/>
                <w:sz w:val="24"/>
              </w:rPr>
            </w:pPr>
          </w:p>
          <w:p>
            <w:pPr>
              <w:ind w:firstLine="480" w:firstLineChars="200"/>
              <w:rPr>
                <w:rFonts w:ascii="宋体" w:hAnsi="宋体" w:eastAsia="宋体"/>
                <w:sz w:val="24"/>
                <w:szCs w:val="24"/>
              </w:rPr>
            </w:pPr>
          </w:p>
        </w:tc>
      </w:tr>
    </w:tbl>
    <w:p>
      <w:pPr>
        <w:ind w:firstLine="640" w:firstLineChars="200"/>
      </w:pPr>
    </w:p>
    <w:p>
      <w:pPr>
        <w:rPr>
          <w:rFonts w:ascii="宋体" w:hAnsi="宋体" w:eastAsia="宋体"/>
          <w:sz w:val="24"/>
          <w:u w:val="single"/>
        </w:rPr>
      </w:pPr>
      <w:r>
        <w:rPr>
          <w:rFonts w:hint="eastAsia" w:ascii="宋体" w:hAnsi="宋体" w:eastAsia="宋体"/>
          <w:sz w:val="24"/>
        </w:rPr>
        <w:t>签约时间：</w:t>
      </w:r>
      <w:bookmarkStart w:id="49" w:name="R1702949683665"/>
      <w:r>
        <w:rPr>
          <w:rFonts w:hint="eastAsia" w:ascii="宋体" w:hAnsi="宋体" w:eastAsia="宋体"/>
          <w:sz w:val="24"/>
          <w:u w:val="single"/>
        </w:rPr>
        <w:t>【※签约时间※】</w:t>
      </w:r>
      <w:bookmarkEnd w:id="49"/>
      <w:r>
        <w:rPr>
          <w:rFonts w:ascii="宋体" w:hAnsi="宋体" w:eastAsia="宋体"/>
          <w:sz w:val="24"/>
          <w:u w:val="single"/>
        </w:rPr>
        <w:t xml:space="preserve"> </w:t>
      </w:r>
    </w:p>
    <w:p>
      <w:pPr>
        <w:rPr>
          <w:rFonts w:ascii="宋体" w:hAnsi="宋体" w:eastAsia="宋体"/>
          <w:sz w:val="24"/>
          <w:u w:val="single"/>
        </w:rPr>
      </w:pPr>
    </w:p>
    <w:p>
      <w:pPr>
        <w:rPr>
          <w:rFonts w:ascii="宋体" w:hAnsi="宋体" w:eastAsia="宋体"/>
          <w:sz w:val="24"/>
          <w:u w:val="single"/>
        </w:rPr>
      </w:pPr>
      <w:r>
        <w:rPr>
          <w:rFonts w:hint="eastAsia" w:ascii="宋体" w:hAnsi="宋体" w:eastAsia="宋体"/>
          <w:sz w:val="24"/>
        </w:rPr>
        <w:t>签约地点：</w:t>
      </w:r>
      <w:bookmarkStart w:id="50" w:name="R1702949687000"/>
      <w:r>
        <w:rPr>
          <w:rFonts w:hint="eastAsia" w:ascii="宋体" w:hAnsi="宋体" w:eastAsia="宋体"/>
          <w:sz w:val="24"/>
          <w:u w:val="single"/>
        </w:rPr>
        <w:t>【※签约地点※】</w:t>
      </w:r>
      <w:bookmarkEnd w:id="50"/>
    </w:p>
    <w:p>
      <w:pPr>
        <w:rPr>
          <w:rFonts w:ascii="宋体" w:hAnsi="宋体" w:eastAsia="宋体"/>
          <w:sz w:val="24"/>
          <w:u w:val="single"/>
        </w:rPr>
      </w:pPr>
    </w:p>
    <w:p>
      <w:pPr>
        <w:rPr>
          <w:rFonts w:ascii="宋体" w:hAnsi="宋体" w:eastAsia="宋体"/>
          <w:sz w:val="24"/>
        </w:rPr>
      </w:pPr>
      <w:r>
        <w:rPr>
          <w:rFonts w:hint="eastAsia" w:ascii="宋体" w:hAnsi="宋体" w:eastAsia="宋体"/>
          <w:sz w:val="24"/>
        </w:rPr>
        <w:t>经办人（签字）：</w:t>
      </w:r>
      <w:r>
        <w:rPr>
          <w:rFonts w:ascii="宋体" w:hAnsi="宋体" w:eastAsia="宋体"/>
          <w:sz w:val="24"/>
          <w:u w:val="single"/>
        </w:rPr>
        <w:t xml:space="preserve">                                  </w:t>
      </w:r>
    </w:p>
    <w:p>
      <w:pPr>
        <w:spacing w:line="420" w:lineRule="exact"/>
        <w:ind w:firstLine="480" w:firstLineChars="200"/>
        <w:rPr>
          <w:rFonts w:ascii="仿宋_GB2312"/>
          <w:sz w:val="24"/>
          <w:szCs w:val="24"/>
        </w:rPr>
        <w:sectPr>
          <w:headerReference r:id="rId6" w:type="default"/>
          <w:footerReference r:id="rId7" w:type="default"/>
          <w:pgSz w:w="11906" w:h="16838"/>
          <w:pgMar w:top="1440" w:right="1797" w:bottom="1440" w:left="1797" w:header="851" w:footer="992" w:gutter="0"/>
          <w:pgNumType w:start="1"/>
          <w:cols w:space="720" w:num="1"/>
          <w:docGrid w:type="lines" w:linePitch="312" w:charSpace="0"/>
        </w:sectPr>
      </w:pPr>
    </w:p>
    <w:p>
      <w:pPr>
        <w:spacing w:line="420" w:lineRule="exact"/>
        <w:ind w:firstLine="480" w:firstLineChars="200"/>
        <w:rPr>
          <w:rFonts w:ascii="仿宋_GB2312" w:cs="仿宋_GB2312"/>
          <w:sz w:val="24"/>
          <w:szCs w:val="24"/>
        </w:rPr>
      </w:pPr>
      <w:r>
        <w:rPr>
          <w:rFonts w:hint="eastAsia" w:ascii="仿宋_GB2312" w:cs="仿宋_GB2312"/>
          <w:sz w:val="24"/>
          <w:szCs w:val="24"/>
        </w:rPr>
        <w:t>附件：</w:t>
      </w:r>
    </w:p>
    <w:tbl>
      <w:tblPr>
        <w:tblStyle w:val="13"/>
        <w:tblW w:w="14611" w:type="dxa"/>
        <w:tblInd w:w="0" w:type="dxa"/>
        <w:tblLayout w:type="fixed"/>
        <w:tblCellMar>
          <w:top w:w="0" w:type="dxa"/>
          <w:left w:w="108" w:type="dxa"/>
          <w:bottom w:w="0" w:type="dxa"/>
          <w:right w:w="108" w:type="dxa"/>
        </w:tblCellMar>
      </w:tblPr>
      <w:tblGrid>
        <w:gridCol w:w="870"/>
        <w:gridCol w:w="4864"/>
        <w:gridCol w:w="182"/>
        <w:gridCol w:w="2568"/>
        <w:gridCol w:w="519"/>
        <w:gridCol w:w="2093"/>
        <w:gridCol w:w="236"/>
        <w:gridCol w:w="627"/>
        <w:gridCol w:w="2652"/>
      </w:tblGrid>
      <w:tr>
        <w:tblPrEx>
          <w:tblCellMar>
            <w:top w:w="0" w:type="dxa"/>
            <w:left w:w="108" w:type="dxa"/>
            <w:bottom w:w="0" w:type="dxa"/>
            <w:right w:w="108" w:type="dxa"/>
          </w:tblCellMar>
        </w:tblPrEx>
        <w:trPr>
          <w:trHeight w:val="450" w:hRule="atLeast"/>
        </w:trPr>
        <w:tc>
          <w:tcPr>
            <w:tcW w:w="14611" w:type="dxa"/>
            <w:gridSpan w:val="9"/>
            <w:tcBorders>
              <w:top w:val="nil"/>
              <w:left w:val="nil"/>
              <w:bottom w:val="nil"/>
              <w:right w:val="nil"/>
            </w:tcBorders>
            <w:noWrap/>
            <w:vAlign w:val="center"/>
          </w:tcPr>
          <w:p>
            <w:pPr>
              <w:snapToGrid w:val="0"/>
              <w:jc w:val="center"/>
              <w:rPr>
                <w:rFonts w:ascii="宋体" w:hAnsi="宋体" w:cs="宋体"/>
                <w:b/>
                <w:bCs/>
                <w:kern w:val="0"/>
                <w:sz w:val="28"/>
                <w:szCs w:val="28"/>
              </w:rPr>
            </w:pPr>
            <w:r>
              <w:rPr>
                <w:rFonts w:hint="eastAsia" w:ascii="宋体" w:hAnsi="宋体" w:cs="宋体"/>
                <w:b/>
                <w:bCs/>
                <w:kern w:val="0"/>
                <w:sz w:val="28"/>
                <w:szCs w:val="28"/>
              </w:rPr>
              <w:t>出质应收账款清单</w:t>
            </w:r>
          </w:p>
        </w:tc>
      </w:tr>
      <w:tr>
        <w:tblPrEx>
          <w:tblCellMar>
            <w:top w:w="0" w:type="dxa"/>
            <w:left w:w="108" w:type="dxa"/>
            <w:bottom w:w="0" w:type="dxa"/>
            <w:right w:w="108" w:type="dxa"/>
          </w:tblCellMar>
        </w:tblPrEx>
        <w:trPr>
          <w:trHeight w:val="405" w:hRule="atLeast"/>
        </w:trPr>
        <w:tc>
          <w:tcPr>
            <w:tcW w:w="11096" w:type="dxa"/>
            <w:gridSpan w:val="6"/>
            <w:tcBorders>
              <w:top w:val="nil"/>
              <w:left w:val="nil"/>
              <w:bottom w:val="nil"/>
              <w:right w:val="nil"/>
            </w:tcBorders>
            <w:noWrap/>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出质人：</w:t>
            </w:r>
            <w:bookmarkStart w:id="51" w:name="R1703034463857"/>
            <w:r>
              <w:rPr>
                <w:rFonts w:hint="eastAsia" w:ascii="宋体" w:hAnsi="宋体" w:eastAsia="宋体" w:cs="宋体"/>
                <w:kern w:val="0"/>
                <w:sz w:val="24"/>
                <w:szCs w:val="24"/>
              </w:rPr>
              <w:t>【※抵质押人※】</w:t>
            </w:r>
            <w:bookmarkEnd w:id="51"/>
          </w:p>
        </w:tc>
        <w:tc>
          <w:tcPr>
            <w:tcW w:w="236" w:type="dxa"/>
            <w:tcBorders>
              <w:top w:val="nil"/>
              <w:left w:val="nil"/>
              <w:bottom w:val="nil"/>
              <w:right w:val="nil"/>
            </w:tcBorders>
            <w:noWrap/>
            <w:vAlign w:val="bottom"/>
          </w:tcPr>
          <w:p>
            <w:pPr>
              <w:widowControl/>
              <w:ind w:firstLine="480" w:firstLineChars="200"/>
              <w:jc w:val="left"/>
              <w:rPr>
                <w:rFonts w:ascii="宋体" w:hAnsi="宋体" w:eastAsia="宋体"/>
                <w:kern w:val="0"/>
                <w:sz w:val="24"/>
                <w:szCs w:val="24"/>
              </w:rPr>
            </w:pPr>
          </w:p>
        </w:tc>
        <w:tc>
          <w:tcPr>
            <w:tcW w:w="627" w:type="dxa"/>
            <w:tcBorders>
              <w:top w:val="nil"/>
              <w:left w:val="nil"/>
              <w:bottom w:val="nil"/>
              <w:right w:val="nil"/>
            </w:tcBorders>
            <w:noWrap/>
            <w:vAlign w:val="bottom"/>
          </w:tcPr>
          <w:p>
            <w:pPr>
              <w:widowControl/>
              <w:ind w:firstLine="480" w:firstLineChars="200"/>
              <w:jc w:val="left"/>
              <w:rPr>
                <w:rFonts w:ascii="宋体" w:hAnsi="宋体" w:eastAsia="宋体"/>
                <w:kern w:val="0"/>
                <w:sz w:val="24"/>
                <w:szCs w:val="24"/>
              </w:rPr>
            </w:pPr>
          </w:p>
        </w:tc>
        <w:tc>
          <w:tcPr>
            <w:tcW w:w="2652" w:type="dxa"/>
            <w:tcBorders>
              <w:top w:val="nil"/>
              <w:left w:val="nil"/>
              <w:bottom w:val="nil"/>
              <w:right w:val="nil"/>
            </w:tcBorders>
            <w:noWrap/>
            <w:vAlign w:val="bottom"/>
          </w:tcPr>
          <w:p>
            <w:pPr>
              <w:widowControl/>
              <w:ind w:firstLine="480" w:firstLineChars="200"/>
              <w:jc w:val="left"/>
              <w:rPr>
                <w:rFonts w:ascii="宋体" w:hAnsi="宋体" w:eastAsia="宋体"/>
                <w:kern w:val="0"/>
                <w:sz w:val="24"/>
                <w:szCs w:val="24"/>
              </w:rPr>
            </w:pPr>
          </w:p>
        </w:tc>
      </w:tr>
      <w:tr>
        <w:tblPrEx>
          <w:tblCellMar>
            <w:top w:w="0" w:type="dxa"/>
            <w:left w:w="108" w:type="dxa"/>
            <w:bottom w:w="0" w:type="dxa"/>
            <w:right w:w="108" w:type="dxa"/>
          </w:tblCellMar>
        </w:tblPrEx>
        <w:trPr>
          <w:trHeight w:val="405" w:hRule="atLeast"/>
        </w:trPr>
        <w:tc>
          <w:tcPr>
            <w:tcW w:w="11096" w:type="dxa"/>
            <w:gridSpan w:val="6"/>
            <w:tcBorders>
              <w:top w:val="nil"/>
              <w:left w:val="nil"/>
              <w:bottom w:val="nil"/>
              <w:right w:val="nil"/>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质权人：</w:t>
            </w:r>
            <w:bookmarkStart w:id="52" w:name="R1703034466732"/>
            <w:bookmarkStart w:id="53" w:name="R1706253350235"/>
            <w:r>
              <w:rPr>
                <w:rFonts w:hint="eastAsia" w:ascii="宋体" w:hAnsi="宋体" w:cs="方正黑体简体"/>
                <w:sz w:val="24"/>
                <w:szCs w:val="24"/>
                <w:lang w:bidi="ar"/>
              </w:rPr>
              <w:t>【※抵押权人</w:t>
            </w:r>
            <w:r>
              <w:rPr>
                <w:rFonts w:ascii="宋体" w:hAnsi="宋体" w:cs="方正黑体简体"/>
                <w:sz w:val="24"/>
                <w:szCs w:val="24"/>
                <w:lang w:bidi="ar"/>
              </w:rPr>
              <w:t>/质押权人/债权人※】</w:t>
            </w:r>
            <w:bookmarkEnd w:id="52"/>
            <w:bookmarkEnd w:id="53"/>
          </w:p>
        </w:tc>
        <w:tc>
          <w:tcPr>
            <w:tcW w:w="236" w:type="dxa"/>
            <w:tcBorders>
              <w:top w:val="nil"/>
              <w:left w:val="nil"/>
              <w:bottom w:val="nil"/>
              <w:right w:val="nil"/>
            </w:tcBorders>
            <w:noWrap/>
            <w:vAlign w:val="bottom"/>
          </w:tcPr>
          <w:p>
            <w:pPr>
              <w:widowControl/>
              <w:ind w:firstLine="480" w:firstLineChars="200"/>
              <w:jc w:val="left"/>
              <w:rPr>
                <w:rFonts w:ascii="宋体" w:hAnsi="宋体" w:eastAsia="宋体"/>
                <w:kern w:val="0"/>
                <w:sz w:val="24"/>
                <w:szCs w:val="24"/>
              </w:rPr>
            </w:pPr>
          </w:p>
        </w:tc>
        <w:tc>
          <w:tcPr>
            <w:tcW w:w="3279" w:type="dxa"/>
            <w:gridSpan w:val="2"/>
            <w:tcBorders>
              <w:top w:val="nil"/>
              <w:left w:val="nil"/>
              <w:bottom w:val="nil"/>
              <w:right w:val="nil"/>
            </w:tcBorders>
            <w:noWrap/>
          </w:tcPr>
          <w:p>
            <w:pPr>
              <w:widowControl/>
              <w:jc w:val="left"/>
              <w:rPr>
                <w:rFonts w:ascii="宋体" w:hAnsi="宋体" w:eastAsia="宋体"/>
                <w:kern w:val="0"/>
                <w:sz w:val="24"/>
                <w:szCs w:val="24"/>
              </w:rPr>
            </w:pPr>
            <w:r>
              <w:rPr>
                <w:rFonts w:hint="eastAsia" w:ascii="宋体" w:hAnsi="宋体" w:eastAsia="宋体" w:cs="宋体"/>
                <w:kern w:val="0"/>
                <w:sz w:val="24"/>
                <w:szCs w:val="24"/>
              </w:rPr>
              <w:t>单位：元</w:t>
            </w:r>
          </w:p>
        </w:tc>
      </w:tr>
      <w:tr>
        <w:tblPrEx>
          <w:tblCellMar>
            <w:top w:w="0" w:type="dxa"/>
            <w:left w:w="108" w:type="dxa"/>
            <w:bottom w:w="0" w:type="dxa"/>
            <w:right w:w="108" w:type="dxa"/>
          </w:tblCellMar>
        </w:tblPrEx>
        <w:trPr>
          <w:trHeight w:val="630" w:hRule="atLeast"/>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bCs/>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15"/>
                <w:szCs w:val="15"/>
              </w:rPr>
              <w:t>【※</w:t>
            </w:r>
            <w:r>
              <w:rPr>
                <w:rFonts w:hint="eastAsia" w:ascii="宋体" w:hAnsi="宋体" w:eastAsia="宋体" w:cs="宋体"/>
                <w:b/>
                <w:bCs/>
                <w:kern w:val="0"/>
                <w:sz w:val="15"/>
                <w:szCs w:val="15"/>
              </w:rPr>
              <w:t>出质应收账款清单</w:t>
            </w:r>
            <w:r>
              <w:rPr>
                <w:rFonts w:hint="eastAsia" w:ascii="宋体" w:hAnsi="宋体" w:eastAsia="宋体" w:cs="宋体"/>
                <w:kern w:val="0"/>
                <w:sz w:val="15"/>
                <w:szCs w:val="15"/>
              </w:rPr>
              <w:t>※】</w:t>
            </w:r>
          </w:p>
        </w:tc>
        <w:tc>
          <w:tcPr>
            <w:tcW w:w="4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bCs/>
                <w:kern w:val="0"/>
                <w:sz w:val="24"/>
                <w:szCs w:val="24"/>
              </w:rPr>
            </w:pPr>
            <w:r>
              <w:rPr>
                <w:rFonts w:hint="eastAsia" w:ascii="宋体" w:hAnsi="宋体" w:eastAsia="宋体" w:cs="宋体"/>
                <w:b/>
                <w:bCs/>
                <w:kern w:val="0"/>
                <w:sz w:val="24"/>
                <w:szCs w:val="24"/>
              </w:rPr>
              <w:t>应收账款合同名称及合同编号</w:t>
            </w:r>
          </w:p>
        </w:tc>
        <w:tc>
          <w:tcPr>
            <w:tcW w:w="275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
                <w:bCs/>
                <w:kern w:val="0"/>
                <w:sz w:val="24"/>
                <w:szCs w:val="24"/>
              </w:rPr>
            </w:pPr>
            <w:r>
              <w:rPr>
                <w:rFonts w:hint="eastAsia" w:ascii="宋体" w:hAnsi="宋体" w:eastAsia="宋体" w:cs="宋体"/>
                <w:b/>
                <w:bCs/>
                <w:kern w:val="0"/>
                <w:sz w:val="24"/>
                <w:szCs w:val="24"/>
              </w:rPr>
              <w:t>应收账款债权人</w:t>
            </w:r>
          </w:p>
        </w:tc>
        <w:tc>
          <w:tcPr>
            <w:tcW w:w="261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
                <w:bCs/>
                <w:kern w:val="0"/>
                <w:sz w:val="24"/>
                <w:szCs w:val="24"/>
              </w:rPr>
            </w:pPr>
            <w:r>
              <w:rPr>
                <w:rFonts w:hint="eastAsia" w:ascii="宋体" w:hAnsi="宋体" w:eastAsia="宋体" w:cs="宋体"/>
                <w:b/>
                <w:bCs/>
                <w:kern w:val="0"/>
                <w:sz w:val="24"/>
                <w:szCs w:val="24"/>
              </w:rPr>
              <w:t>应收账款债务人</w:t>
            </w:r>
          </w:p>
        </w:tc>
        <w:tc>
          <w:tcPr>
            <w:tcW w:w="351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应收账款金额</w:t>
            </w:r>
          </w:p>
        </w:tc>
      </w:tr>
      <w:tr>
        <w:tblPrEx>
          <w:tblCellMar>
            <w:top w:w="0" w:type="dxa"/>
            <w:left w:w="108" w:type="dxa"/>
            <w:bottom w:w="0" w:type="dxa"/>
            <w:right w:w="108" w:type="dxa"/>
          </w:tblCellMar>
        </w:tblPrEx>
        <w:trPr>
          <w:trHeight w:val="630" w:hRule="atLeast"/>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[序号]</w:t>
            </w:r>
          </w:p>
        </w:tc>
        <w:tc>
          <w:tcPr>
            <w:tcW w:w="4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[应收账款合同名称及合同编号]</w:t>
            </w:r>
          </w:p>
        </w:tc>
        <w:tc>
          <w:tcPr>
            <w:tcW w:w="275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[应收账款债权人]</w:t>
            </w:r>
          </w:p>
        </w:tc>
        <w:tc>
          <w:tcPr>
            <w:tcW w:w="261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[应收账款债务人]</w:t>
            </w:r>
          </w:p>
        </w:tc>
        <w:tc>
          <w:tcPr>
            <w:tcW w:w="351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[应收账款金额]</w:t>
            </w:r>
          </w:p>
        </w:tc>
      </w:tr>
      <w:tr>
        <w:tblPrEx>
          <w:tblCellMar>
            <w:top w:w="0" w:type="dxa"/>
            <w:left w:w="108" w:type="dxa"/>
            <w:bottom w:w="0" w:type="dxa"/>
            <w:right w:w="108" w:type="dxa"/>
          </w:tblCellMar>
        </w:tblPrEx>
        <w:trPr>
          <w:trHeight w:val="900" w:hRule="atLeast"/>
        </w:trPr>
        <w:tc>
          <w:tcPr>
            <w:tcW w:w="14611" w:type="dxa"/>
            <w:gridSpan w:val="9"/>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left"/>
              <w:rPr>
                <w:rFonts w:ascii="宋体" w:hAnsi="宋体" w:eastAsia="宋体"/>
                <w:kern w:val="0"/>
                <w:sz w:val="22"/>
              </w:rPr>
            </w:pPr>
            <w:r>
              <w:rPr>
                <w:rFonts w:hint="eastAsia" w:ascii="宋体" w:hAnsi="宋体" w:eastAsia="宋体" w:cs="宋体"/>
                <w:kern w:val="0"/>
                <w:sz w:val="22"/>
                <w:szCs w:val="22"/>
              </w:rPr>
              <w:t>上列物品经出质人和质权人核实无误，作为编号为</w:t>
            </w:r>
            <w:bookmarkStart w:id="54" w:name="R1704523962151"/>
            <w:r>
              <w:rPr>
                <w:rFonts w:hint="eastAsia" w:ascii="宋体" w:hAnsi="宋体" w:eastAsia="宋体" w:cs="宋体"/>
                <w:kern w:val="0"/>
                <w:sz w:val="22"/>
                <w:szCs w:val="22"/>
                <w:u w:val="single"/>
              </w:rPr>
              <w:t>【※编号（担保合同号）※】</w:t>
            </w:r>
            <w:bookmarkEnd w:id="54"/>
            <w:r>
              <w:rPr>
                <w:rFonts w:hint="eastAsia" w:ascii="宋体" w:hAnsi="宋体" w:eastAsia="宋体" w:cs="宋体"/>
                <w:kern w:val="0"/>
                <w:sz w:val="22"/>
                <w:szCs w:val="22"/>
              </w:rPr>
              <w:t>的《应收账款质押担保合同》附件。</w:t>
            </w:r>
          </w:p>
        </w:tc>
      </w:tr>
      <w:tr>
        <w:tblPrEx>
          <w:tblCellMar>
            <w:top w:w="0" w:type="dxa"/>
            <w:left w:w="108" w:type="dxa"/>
            <w:bottom w:w="0" w:type="dxa"/>
            <w:right w:w="108" w:type="dxa"/>
          </w:tblCellMar>
        </w:tblPrEx>
        <w:trPr>
          <w:trHeight w:val="132" w:hRule="atLeast"/>
        </w:trPr>
        <w:tc>
          <w:tcPr>
            <w:tcW w:w="5916" w:type="dxa"/>
            <w:gridSpan w:val="3"/>
            <w:tcBorders>
              <w:top w:val="nil"/>
              <w:left w:val="single" w:color="000000" w:sz="4" w:space="0"/>
              <w:bottom w:val="nil"/>
              <w:right w:val="single" w:color="000000" w:sz="4" w:space="0"/>
            </w:tcBorders>
            <w:noWrap/>
          </w:tcPr>
          <w:p>
            <w:pPr>
              <w:widowControl/>
              <w:ind w:firstLine="480" w:firstLineChars="200"/>
              <w:jc w:val="left"/>
              <w:rPr>
                <w:rFonts w:ascii="宋体" w:hAnsi="宋体" w:eastAsia="宋体"/>
                <w:kern w:val="0"/>
                <w:sz w:val="24"/>
                <w:szCs w:val="24"/>
              </w:rPr>
            </w:pPr>
          </w:p>
        </w:tc>
        <w:tc>
          <w:tcPr>
            <w:tcW w:w="3087" w:type="dxa"/>
            <w:gridSpan w:val="2"/>
            <w:vMerge w:val="restart"/>
            <w:tcBorders>
              <w:top w:val="nil"/>
              <w:left w:val="nil"/>
              <w:right w:val="single" w:color="000000" w:sz="4" w:space="0"/>
            </w:tcBorders>
            <w:noWrap/>
          </w:tcPr>
          <w:p>
            <w:pPr>
              <w:widowControl/>
              <w:ind w:firstLine="400" w:firstLineChars="200"/>
              <w:jc w:val="center"/>
              <w:rPr>
                <w:rFonts w:ascii="宋体" w:hAnsi="宋体" w:eastAsia="宋体"/>
                <w:kern w:val="0"/>
                <w:sz w:val="20"/>
                <w:szCs w:val="20"/>
              </w:rPr>
            </w:pPr>
          </w:p>
        </w:tc>
        <w:tc>
          <w:tcPr>
            <w:tcW w:w="5608" w:type="dxa"/>
            <w:gridSpan w:val="4"/>
            <w:tcBorders>
              <w:top w:val="nil"/>
              <w:left w:val="nil"/>
              <w:bottom w:val="nil"/>
              <w:right w:val="single" w:color="000000" w:sz="4" w:space="0"/>
            </w:tcBorders>
            <w:noWrap/>
          </w:tcPr>
          <w:p>
            <w:pPr>
              <w:widowControl/>
              <w:ind w:firstLine="420" w:firstLineChars="200"/>
              <w:jc w:val="left"/>
              <w:rPr>
                <w:rFonts w:ascii="宋体" w:hAnsi="宋体" w:eastAsia="宋体"/>
                <w:kern w:val="0"/>
                <w:sz w:val="21"/>
                <w:szCs w:val="21"/>
              </w:rPr>
            </w:pPr>
          </w:p>
        </w:tc>
      </w:tr>
      <w:tr>
        <w:tblPrEx>
          <w:tblCellMar>
            <w:top w:w="0" w:type="dxa"/>
            <w:left w:w="108" w:type="dxa"/>
            <w:bottom w:w="0" w:type="dxa"/>
            <w:right w:w="108" w:type="dxa"/>
          </w:tblCellMar>
        </w:tblPrEx>
        <w:trPr>
          <w:trHeight w:val="312" w:hRule="atLeast"/>
        </w:trPr>
        <w:tc>
          <w:tcPr>
            <w:tcW w:w="5916" w:type="dxa"/>
            <w:gridSpan w:val="3"/>
            <w:tcBorders>
              <w:top w:val="nil"/>
              <w:left w:val="single" w:color="000000" w:sz="4" w:space="0"/>
              <w:bottom w:val="nil"/>
              <w:right w:val="single" w:color="000000" w:sz="4" w:space="0"/>
            </w:tcBorders>
            <w:noWrap/>
          </w:tcPr>
          <w:p>
            <w:pPr>
              <w:widowControl/>
              <w:ind w:firstLine="420" w:firstLineChars="200"/>
              <w:jc w:val="left"/>
              <w:rPr>
                <w:rFonts w:ascii="宋体" w:hAnsi="宋体" w:eastAsia="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出质人（签字）/（盖章）：</w:t>
            </w:r>
            <w:r>
              <w:rPr>
                <w:rFonts w:hint="eastAsia" w:ascii="宋体" w:hAnsi="宋体" w:eastAsia="宋体"/>
                <w:sz w:val="21"/>
                <w:szCs w:val="21"/>
                <w:u w:val="single"/>
              </w:rPr>
              <w:t xml:space="preserve">          </w:t>
            </w:r>
            <w:r>
              <w:rPr>
                <w:rFonts w:ascii="宋体" w:hAnsi="宋体" w:eastAsia="宋体"/>
                <w:sz w:val="21"/>
                <w:szCs w:val="21"/>
                <w:u w:val="single"/>
              </w:rPr>
              <w:t xml:space="preserve">   </w:t>
            </w:r>
          </w:p>
        </w:tc>
        <w:tc>
          <w:tcPr>
            <w:tcW w:w="3087" w:type="dxa"/>
            <w:gridSpan w:val="2"/>
            <w:vMerge w:val="continue"/>
            <w:tcBorders>
              <w:left w:val="nil"/>
              <w:right w:val="single" w:color="000000" w:sz="4" w:space="0"/>
            </w:tcBorders>
            <w:noWrap/>
          </w:tcPr>
          <w:p>
            <w:pPr>
              <w:widowControl/>
              <w:ind w:firstLine="400" w:firstLineChars="200"/>
              <w:jc w:val="left"/>
              <w:rPr>
                <w:rFonts w:ascii="宋体" w:hAnsi="宋体" w:eastAsia="宋体"/>
                <w:kern w:val="0"/>
                <w:sz w:val="20"/>
                <w:szCs w:val="20"/>
              </w:rPr>
            </w:pPr>
          </w:p>
        </w:tc>
        <w:tc>
          <w:tcPr>
            <w:tcW w:w="5608" w:type="dxa"/>
            <w:gridSpan w:val="4"/>
            <w:tcBorders>
              <w:top w:val="nil"/>
              <w:left w:val="nil"/>
              <w:bottom w:val="nil"/>
              <w:right w:val="single" w:color="000000" w:sz="4" w:space="0"/>
            </w:tcBorders>
            <w:noWrap/>
          </w:tcPr>
          <w:p>
            <w:pPr>
              <w:widowControl/>
              <w:ind w:firstLine="420" w:firstLineChars="200"/>
              <w:jc w:val="left"/>
              <w:rPr>
                <w:rFonts w:ascii="宋体" w:hAnsi="宋体" w:eastAsia="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质权人（盖章）：</w:t>
            </w:r>
            <w:r>
              <w:rPr>
                <w:rFonts w:hint="eastAsia" w:ascii="宋体" w:hAnsi="宋体" w:eastAsia="宋体"/>
                <w:sz w:val="21"/>
                <w:szCs w:val="21"/>
                <w:u w:val="single"/>
              </w:rPr>
              <w:t xml:space="preserve">                 </w:t>
            </w:r>
          </w:p>
        </w:tc>
      </w:tr>
      <w:tr>
        <w:tblPrEx>
          <w:tblCellMar>
            <w:top w:w="0" w:type="dxa"/>
            <w:left w:w="108" w:type="dxa"/>
            <w:bottom w:w="0" w:type="dxa"/>
            <w:right w:w="108" w:type="dxa"/>
          </w:tblCellMar>
        </w:tblPrEx>
        <w:trPr>
          <w:trHeight w:val="552" w:hRule="atLeast"/>
        </w:trPr>
        <w:tc>
          <w:tcPr>
            <w:tcW w:w="5916" w:type="dxa"/>
            <w:gridSpan w:val="3"/>
            <w:tcBorders>
              <w:top w:val="nil"/>
              <w:left w:val="single" w:color="000000" w:sz="4" w:space="0"/>
              <w:bottom w:val="nil"/>
              <w:right w:val="single" w:color="000000" w:sz="4" w:space="0"/>
            </w:tcBorders>
            <w:noWrap/>
          </w:tcPr>
          <w:p>
            <w:pPr>
              <w:widowControl/>
              <w:ind w:firstLine="420" w:firstLineChars="200"/>
              <w:jc w:val="left"/>
              <w:rPr>
                <w:rFonts w:ascii="宋体" w:hAnsi="宋体" w:eastAsia="宋体"/>
                <w:kern w:val="0"/>
                <w:sz w:val="21"/>
                <w:szCs w:val="21"/>
              </w:rPr>
            </w:pPr>
          </w:p>
          <w:p>
            <w:pPr>
              <w:widowControl/>
              <w:ind w:firstLine="420" w:firstLineChars="200"/>
              <w:jc w:val="left"/>
              <w:rPr>
                <w:rFonts w:ascii="宋体" w:hAnsi="宋体" w:eastAsia="宋体"/>
                <w:kern w:val="0"/>
                <w:sz w:val="21"/>
                <w:szCs w:val="21"/>
              </w:rPr>
            </w:pPr>
          </w:p>
        </w:tc>
        <w:tc>
          <w:tcPr>
            <w:tcW w:w="3087" w:type="dxa"/>
            <w:gridSpan w:val="2"/>
            <w:vMerge w:val="continue"/>
            <w:tcBorders>
              <w:left w:val="nil"/>
              <w:right w:val="single" w:color="000000" w:sz="4" w:space="0"/>
            </w:tcBorders>
            <w:noWrap/>
          </w:tcPr>
          <w:p>
            <w:pPr>
              <w:widowControl/>
              <w:ind w:firstLine="480" w:firstLineChars="200"/>
              <w:jc w:val="left"/>
              <w:rPr>
                <w:rFonts w:ascii="宋体" w:hAnsi="宋体" w:eastAsia="宋体"/>
                <w:kern w:val="0"/>
                <w:sz w:val="24"/>
                <w:szCs w:val="24"/>
              </w:rPr>
            </w:pPr>
          </w:p>
        </w:tc>
        <w:tc>
          <w:tcPr>
            <w:tcW w:w="5608" w:type="dxa"/>
            <w:gridSpan w:val="4"/>
            <w:tcBorders>
              <w:top w:val="nil"/>
              <w:left w:val="nil"/>
              <w:bottom w:val="nil"/>
              <w:right w:val="single" w:color="000000" w:sz="4" w:space="0"/>
            </w:tcBorders>
            <w:noWrap/>
            <w:vAlign w:val="bottom"/>
          </w:tcPr>
          <w:p>
            <w:pPr>
              <w:widowControl/>
              <w:ind w:firstLine="420" w:firstLineChars="200"/>
              <w:jc w:val="left"/>
              <w:rPr>
                <w:rFonts w:ascii="宋体" w:hAnsi="宋体" w:eastAsia="宋体"/>
                <w:kern w:val="0"/>
                <w:sz w:val="21"/>
                <w:szCs w:val="21"/>
              </w:rPr>
            </w:pPr>
          </w:p>
        </w:tc>
      </w:tr>
      <w:tr>
        <w:tblPrEx>
          <w:tblCellMar>
            <w:top w:w="0" w:type="dxa"/>
            <w:left w:w="108" w:type="dxa"/>
            <w:bottom w:w="0" w:type="dxa"/>
            <w:right w:w="108" w:type="dxa"/>
          </w:tblCellMar>
        </w:tblPrEx>
        <w:trPr>
          <w:trHeight w:val="312" w:hRule="atLeast"/>
        </w:trPr>
        <w:tc>
          <w:tcPr>
            <w:tcW w:w="5916" w:type="dxa"/>
            <w:gridSpan w:val="3"/>
            <w:tcBorders>
              <w:top w:val="nil"/>
              <w:left w:val="single" w:color="000000" w:sz="4" w:space="0"/>
              <w:bottom w:val="nil"/>
              <w:right w:val="single" w:color="000000" w:sz="4" w:space="0"/>
            </w:tcBorders>
            <w:noWrap/>
          </w:tcPr>
          <w:p>
            <w:pPr>
              <w:widowControl/>
              <w:ind w:firstLine="420" w:firstLineChars="200"/>
              <w:jc w:val="left"/>
              <w:rPr>
                <w:rFonts w:ascii="宋体" w:hAnsi="宋体" w:eastAsia="宋体"/>
                <w:kern w:val="0"/>
                <w:sz w:val="21"/>
                <w:szCs w:val="21"/>
              </w:rPr>
            </w:pPr>
            <w:r>
              <w:rPr>
                <w:rFonts w:hint="eastAsia" w:ascii="宋体" w:hAnsi="宋体" w:eastAsia="宋体" w:cs="宋体"/>
                <w:kern w:val="0"/>
                <w:sz w:val="21"/>
                <w:szCs w:val="21"/>
              </w:rPr>
              <w:t>法定代表人/负责人</w:t>
            </w:r>
            <w:r>
              <w:rPr>
                <w:rFonts w:ascii="宋体" w:hAnsi="宋体" w:eastAsia="宋体" w:cs="宋体"/>
                <w:kern w:val="0"/>
                <w:sz w:val="21"/>
                <w:szCs w:val="21"/>
              </w:rPr>
              <w:t xml:space="preserve">              </w:t>
            </w:r>
          </w:p>
        </w:tc>
        <w:tc>
          <w:tcPr>
            <w:tcW w:w="3087" w:type="dxa"/>
            <w:gridSpan w:val="2"/>
            <w:vMerge w:val="continue"/>
            <w:tcBorders>
              <w:left w:val="nil"/>
              <w:right w:val="single" w:color="000000" w:sz="4" w:space="0"/>
            </w:tcBorders>
            <w:noWrap/>
          </w:tcPr>
          <w:p>
            <w:pPr>
              <w:widowControl/>
              <w:ind w:firstLine="400" w:firstLineChars="200"/>
              <w:jc w:val="left"/>
              <w:rPr>
                <w:rFonts w:ascii="宋体" w:hAnsi="宋体" w:eastAsia="宋体"/>
                <w:kern w:val="0"/>
                <w:sz w:val="20"/>
                <w:szCs w:val="20"/>
              </w:rPr>
            </w:pPr>
          </w:p>
        </w:tc>
        <w:tc>
          <w:tcPr>
            <w:tcW w:w="5608" w:type="dxa"/>
            <w:gridSpan w:val="4"/>
            <w:tcBorders>
              <w:top w:val="nil"/>
              <w:left w:val="nil"/>
              <w:bottom w:val="nil"/>
              <w:right w:val="single" w:color="000000" w:sz="4" w:space="0"/>
            </w:tcBorders>
            <w:noWrap/>
          </w:tcPr>
          <w:p>
            <w:pPr>
              <w:widowControl/>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法定代表人/负责人</w:t>
            </w:r>
          </w:p>
        </w:tc>
      </w:tr>
      <w:tr>
        <w:tblPrEx>
          <w:tblCellMar>
            <w:top w:w="0" w:type="dxa"/>
            <w:left w:w="108" w:type="dxa"/>
            <w:bottom w:w="0" w:type="dxa"/>
            <w:right w:w="108" w:type="dxa"/>
          </w:tblCellMar>
        </w:tblPrEx>
        <w:trPr>
          <w:trHeight w:val="300" w:hRule="atLeast"/>
        </w:trPr>
        <w:tc>
          <w:tcPr>
            <w:tcW w:w="5916" w:type="dxa"/>
            <w:gridSpan w:val="3"/>
            <w:tcBorders>
              <w:top w:val="nil"/>
              <w:left w:val="single" w:color="000000" w:sz="4" w:space="0"/>
              <w:bottom w:val="nil"/>
              <w:right w:val="single" w:color="000000" w:sz="4" w:space="0"/>
            </w:tcBorders>
            <w:noWrap/>
          </w:tcPr>
          <w:p>
            <w:pPr>
              <w:widowControl/>
              <w:ind w:firstLine="420" w:firstLineChars="200"/>
              <w:jc w:val="left"/>
              <w:rPr>
                <w:rFonts w:ascii="宋体" w:hAnsi="宋体" w:eastAsia="宋体"/>
                <w:kern w:val="0"/>
                <w:sz w:val="21"/>
                <w:szCs w:val="21"/>
              </w:rPr>
            </w:pPr>
            <w:r>
              <w:rPr>
                <w:rFonts w:hint="eastAsia" w:ascii="宋体" w:hAnsi="宋体" w:eastAsia="宋体" w:cs="宋体"/>
                <w:kern w:val="0"/>
                <w:sz w:val="21"/>
                <w:szCs w:val="21"/>
              </w:rPr>
              <w:t>/授权代理人（签字）：</w:t>
            </w:r>
            <w:r>
              <w:rPr>
                <w:rFonts w:hint="eastAsia" w:ascii="宋体" w:hAnsi="宋体" w:eastAsia="宋体" w:cs="宋体"/>
                <w:kern w:val="0"/>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cs="宋体"/>
                <w:kern w:val="0"/>
                <w:sz w:val="21"/>
                <w:szCs w:val="21"/>
                <w:u w:val="single"/>
              </w:rPr>
              <w:t xml:space="preserve">  </w:t>
            </w:r>
            <w:r>
              <w:rPr>
                <w:rFonts w:hint="eastAsia" w:ascii="宋体" w:hAnsi="宋体" w:eastAsia="宋体" w:cs="宋体"/>
                <w:kern w:val="0"/>
                <w:sz w:val="21"/>
                <w:szCs w:val="21"/>
                <w:u w:val="single"/>
              </w:rPr>
              <w:t xml:space="preserve"> </w:t>
            </w:r>
            <w:r>
              <w:rPr>
                <w:rFonts w:ascii="宋体" w:hAnsi="宋体" w:eastAsia="宋体" w:cs="宋体"/>
                <w:kern w:val="0"/>
                <w:sz w:val="21"/>
                <w:szCs w:val="21"/>
                <w:u w:val="single"/>
              </w:rPr>
              <w:t xml:space="preserve">   </w:t>
            </w:r>
          </w:p>
        </w:tc>
        <w:tc>
          <w:tcPr>
            <w:tcW w:w="3087" w:type="dxa"/>
            <w:gridSpan w:val="2"/>
            <w:vMerge w:val="continue"/>
            <w:tcBorders>
              <w:left w:val="nil"/>
              <w:right w:val="single" w:color="000000" w:sz="4" w:space="0"/>
            </w:tcBorders>
            <w:noWrap/>
          </w:tcPr>
          <w:p>
            <w:pPr>
              <w:widowControl/>
              <w:ind w:firstLine="480" w:firstLineChars="200"/>
              <w:jc w:val="left"/>
              <w:rPr>
                <w:rFonts w:ascii="宋体" w:hAnsi="宋体" w:eastAsia="宋体"/>
                <w:kern w:val="0"/>
                <w:sz w:val="24"/>
                <w:szCs w:val="24"/>
              </w:rPr>
            </w:pPr>
          </w:p>
        </w:tc>
        <w:tc>
          <w:tcPr>
            <w:tcW w:w="5608" w:type="dxa"/>
            <w:gridSpan w:val="4"/>
            <w:tcBorders>
              <w:top w:val="nil"/>
              <w:left w:val="nil"/>
              <w:bottom w:val="nil"/>
              <w:right w:val="single" w:color="000000" w:sz="4" w:space="0"/>
            </w:tcBorders>
            <w:noWrap/>
          </w:tcPr>
          <w:p>
            <w:pPr>
              <w:widowControl/>
              <w:ind w:firstLine="420" w:firstLineChars="200"/>
              <w:jc w:val="left"/>
              <w:rPr>
                <w:rFonts w:ascii="宋体" w:hAnsi="宋体" w:eastAsia="宋体"/>
                <w:kern w:val="0"/>
                <w:sz w:val="21"/>
                <w:szCs w:val="21"/>
              </w:rPr>
            </w:pPr>
            <w:r>
              <w:rPr>
                <w:rFonts w:hint="eastAsia" w:ascii="宋体" w:hAnsi="宋体" w:eastAsia="宋体" w:cs="宋体"/>
                <w:kern w:val="0"/>
                <w:sz w:val="21"/>
                <w:szCs w:val="21"/>
              </w:rPr>
              <w:t>/授权代理人（签字）：</w:t>
            </w:r>
            <w:r>
              <w:rPr>
                <w:rFonts w:hint="eastAsia" w:ascii="宋体" w:hAnsi="宋体" w:eastAsia="宋体"/>
                <w:sz w:val="21"/>
                <w:szCs w:val="21"/>
                <w:u w:val="single"/>
              </w:rPr>
              <w:t xml:space="preserve">               </w:t>
            </w:r>
          </w:p>
        </w:tc>
      </w:tr>
      <w:tr>
        <w:tblPrEx>
          <w:tblCellMar>
            <w:top w:w="0" w:type="dxa"/>
            <w:left w:w="108" w:type="dxa"/>
            <w:bottom w:w="0" w:type="dxa"/>
            <w:right w:w="108" w:type="dxa"/>
          </w:tblCellMar>
        </w:tblPrEx>
        <w:trPr>
          <w:trHeight w:val="315" w:hRule="atLeast"/>
        </w:trPr>
        <w:tc>
          <w:tcPr>
            <w:tcW w:w="5916" w:type="dxa"/>
            <w:gridSpan w:val="3"/>
            <w:tcBorders>
              <w:top w:val="nil"/>
              <w:left w:val="single" w:color="000000" w:sz="4" w:space="0"/>
              <w:bottom w:val="single" w:color="000000" w:sz="4" w:space="0"/>
              <w:right w:val="single" w:color="000000" w:sz="4" w:space="0"/>
            </w:tcBorders>
            <w:noWrap/>
          </w:tcPr>
          <w:p>
            <w:pPr>
              <w:widowControl/>
              <w:ind w:firstLine="400" w:firstLineChars="200"/>
              <w:jc w:val="right"/>
              <w:rPr>
                <w:rFonts w:ascii="宋体" w:hAnsi="宋体" w:eastAsia="宋体"/>
                <w:kern w:val="0"/>
                <w:sz w:val="20"/>
                <w:szCs w:val="20"/>
              </w:rPr>
            </w:pPr>
            <w:r>
              <w:rPr>
                <w:rFonts w:hint="eastAsia" w:ascii="宋体" w:hAnsi="宋体" w:eastAsia="宋体" w:cs="宋体"/>
                <w:kern w:val="0"/>
                <w:sz w:val="20"/>
                <w:szCs w:val="20"/>
              </w:rPr>
              <w:t>年      月      日</w:t>
            </w:r>
            <w:r>
              <w:rPr>
                <w:rFonts w:ascii="宋体" w:hAnsi="宋体" w:eastAsia="宋体" w:cs="宋体"/>
                <w:kern w:val="0"/>
                <w:sz w:val="20"/>
                <w:szCs w:val="20"/>
              </w:rPr>
              <w:t xml:space="preserve">  </w:t>
            </w:r>
          </w:p>
        </w:tc>
        <w:tc>
          <w:tcPr>
            <w:tcW w:w="3087" w:type="dxa"/>
            <w:gridSpan w:val="2"/>
            <w:vMerge w:val="continue"/>
            <w:tcBorders>
              <w:left w:val="nil"/>
              <w:bottom w:val="single" w:color="000000" w:sz="4" w:space="0"/>
              <w:right w:val="single" w:color="000000" w:sz="4" w:space="0"/>
            </w:tcBorders>
            <w:noWrap/>
          </w:tcPr>
          <w:p>
            <w:pPr>
              <w:widowControl/>
              <w:ind w:firstLine="400" w:firstLineChars="200"/>
              <w:jc w:val="right"/>
              <w:rPr>
                <w:rFonts w:ascii="宋体" w:hAnsi="宋体" w:eastAsia="宋体"/>
                <w:kern w:val="0"/>
                <w:sz w:val="20"/>
                <w:szCs w:val="20"/>
              </w:rPr>
            </w:pPr>
          </w:p>
        </w:tc>
        <w:tc>
          <w:tcPr>
            <w:tcW w:w="5608" w:type="dxa"/>
            <w:gridSpan w:val="4"/>
            <w:tcBorders>
              <w:top w:val="nil"/>
              <w:left w:val="nil"/>
              <w:bottom w:val="single" w:color="000000" w:sz="4" w:space="0"/>
              <w:right w:val="single" w:color="000000" w:sz="4" w:space="0"/>
            </w:tcBorders>
            <w:noWrap/>
          </w:tcPr>
          <w:p>
            <w:pPr>
              <w:widowControl/>
              <w:ind w:firstLine="400" w:firstLineChars="200"/>
              <w:jc w:val="right"/>
              <w:rPr>
                <w:rFonts w:ascii="宋体" w:hAnsi="宋体" w:eastAsia="宋体"/>
                <w:kern w:val="0"/>
                <w:sz w:val="20"/>
                <w:szCs w:val="20"/>
              </w:rPr>
            </w:pPr>
            <w:r>
              <w:rPr>
                <w:rFonts w:hint="eastAsia" w:ascii="宋体" w:hAnsi="宋体" w:eastAsia="宋体" w:cs="宋体"/>
                <w:kern w:val="0"/>
                <w:sz w:val="20"/>
                <w:szCs w:val="20"/>
              </w:rPr>
              <w:t>年      月      日</w:t>
            </w:r>
            <w:r>
              <w:rPr>
                <w:rFonts w:ascii="宋体" w:hAnsi="宋体" w:eastAsia="宋体" w:cs="宋体"/>
                <w:kern w:val="0"/>
                <w:sz w:val="20"/>
                <w:szCs w:val="20"/>
              </w:rPr>
              <w:t xml:space="preserve">  </w:t>
            </w:r>
          </w:p>
        </w:tc>
      </w:tr>
    </w:tbl>
    <w:p>
      <w:pPr>
        <w:snapToGrid w:val="0"/>
        <w:rPr>
          <w:rFonts w:ascii="宋体" w:hAnsi="宋体" w:eastAsia="宋体" w:cs="宋体"/>
          <w:sz w:val="24"/>
          <w:szCs w:val="24"/>
        </w:rPr>
      </w:pPr>
    </w:p>
    <w:p>
      <w:pPr>
        <w:widowControl/>
        <w:tabs>
          <w:tab w:val="left" w:pos="900"/>
        </w:tabs>
        <w:jc w:val="left"/>
        <w:rPr>
          <w:rFonts w:ascii="宋体" w:hAnsi="宋体" w:cs="宋体"/>
          <w:sz w:val="24"/>
          <w:szCs w:val="24"/>
        </w:rPr>
        <w:sectPr>
          <w:footerReference r:id="rId8" w:type="first"/>
          <w:pgSz w:w="16838" w:h="11906" w:orient="landscape"/>
          <w:pgMar w:top="837" w:right="1440" w:bottom="829" w:left="1400" w:header="851" w:footer="907" w:gutter="0"/>
          <w:cols w:space="720" w:num="1"/>
          <w:docGrid w:type="lines" w:linePitch="435" w:charSpace="0"/>
        </w:sectPr>
      </w:pPr>
    </w:p>
    <w:p>
      <w:pPr>
        <w:adjustRightInd w:val="0"/>
        <w:snapToGrid w:val="0"/>
        <w:spacing w:line="360" w:lineRule="exact"/>
        <w:rPr>
          <w:rFonts w:ascii="宋体" w:hAnsi="宋体" w:eastAsia="宋体"/>
          <w:sz w:val="21"/>
          <w:szCs w:val="21"/>
        </w:rPr>
      </w:pPr>
      <w:r>
        <w:rPr>
          <w:rFonts w:hint="eastAsia" w:ascii="宋体" w:hAnsi="宋体" w:eastAsia="宋体" w:cs="宋体"/>
          <w:sz w:val="24"/>
          <w:szCs w:val="24"/>
        </w:rPr>
        <w:t>【※?</w:t>
      </w:r>
      <w:r>
        <w:rPr>
          <w:rFonts w:hint="eastAsia" w:ascii="宋体" w:hAnsi="宋体" w:eastAsia="宋体"/>
          <w:sz w:val="21"/>
          <w:szCs w:val="21"/>
        </w:rPr>
        <w:t>质押人信息列表</w:t>
      </w:r>
      <w:r>
        <w:rPr>
          <w:rFonts w:hint="eastAsia" w:ascii="宋体" w:hAnsi="宋体" w:eastAsia="宋体" w:cs="宋体"/>
          <w:sz w:val="24"/>
          <w:szCs w:val="24"/>
        </w:rPr>
        <w:t>※】</w:t>
      </w:r>
    </w:p>
    <w:tbl>
      <w:tblPr>
        <w:tblStyle w:val="13"/>
        <w:tblW w:w="949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66"/>
        <w:gridCol w:w="1843"/>
        <w:gridCol w:w="1639"/>
        <w:gridCol w:w="345"/>
        <w:gridCol w:w="2268"/>
        <w:gridCol w:w="21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47" w:hRule="atLeast"/>
          <w:jc w:val="center"/>
        </w:trPr>
        <w:tc>
          <w:tcPr>
            <w:tcW w:w="949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eastAsia="宋体"/>
                <w:b/>
                <w:sz w:val="24"/>
                <w:szCs w:val="24"/>
              </w:rPr>
            </w:pPr>
            <w:r>
              <w:rPr>
                <w:rFonts w:hint="eastAsia" w:eastAsia="宋体"/>
                <w:b/>
                <w:sz w:val="24"/>
                <w:szCs w:val="24"/>
              </w:rPr>
              <w:t>附件</w:t>
            </w:r>
          </w:p>
          <w:p>
            <w:pPr>
              <w:adjustRightInd w:val="0"/>
              <w:snapToGrid w:val="0"/>
              <w:spacing w:line="360" w:lineRule="exact"/>
              <w:jc w:val="center"/>
              <w:rPr>
                <w:rFonts w:eastAsia="宋体"/>
                <w:b/>
                <w:sz w:val="28"/>
                <w:szCs w:val="28"/>
              </w:rPr>
            </w:pPr>
            <w:r>
              <w:rPr>
                <w:rFonts w:hint="eastAsia" w:eastAsia="宋体"/>
                <w:b/>
                <w:sz w:val="28"/>
                <w:szCs w:val="28"/>
              </w:rPr>
              <w:t>送达地址确认书</w:t>
            </w:r>
          </w:p>
          <w:p>
            <w:pPr>
              <w:adjustRightInd w:val="0"/>
              <w:snapToGrid w:val="0"/>
              <w:spacing w:line="360" w:lineRule="exact"/>
              <w:rPr>
                <w:rFonts w:ascii="宋体" w:hAnsi="宋体" w:eastAsia="宋体"/>
                <w:sz w:val="21"/>
                <w:szCs w:val="21"/>
              </w:rPr>
            </w:pPr>
            <w:r>
              <w:rPr>
                <w:rFonts w:hint="eastAsia" w:ascii="宋体" w:hAnsi="宋体" w:eastAsia="宋体"/>
                <w:sz w:val="21"/>
                <w:szCs w:val="21"/>
              </w:rPr>
              <w:t xml:space="preserve">    送达地址确认方（下称确认方）：企业名称/自然人姓名:</w:t>
            </w:r>
            <w:r>
              <w:rPr>
                <w:rFonts w:hint="eastAsia" w:ascii="宋体" w:hAnsi="宋体" w:eastAsia="宋体" w:cs="宋体"/>
                <w:sz w:val="24"/>
                <w:szCs w:val="24"/>
                <w:u w:val="single"/>
              </w:rPr>
              <w:t>【※</w:t>
            </w:r>
            <w:r>
              <w:rPr>
                <w:rFonts w:hint="eastAsia" w:ascii="宋体" w:hAnsi="宋体" w:eastAsia="宋体"/>
                <w:sz w:val="21"/>
                <w:szCs w:val="21"/>
                <w:u w:val="single"/>
              </w:rPr>
              <w:t>质押人-出质人</w:t>
            </w:r>
            <w:r>
              <w:rPr>
                <w:rFonts w:hint="eastAsia" w:ascii="宋体" w:hAnsi="宋体" w:eastAsia="宋体" w:cs="宋体"/>
                <w:sz w:val="24"/>
                <w:szCs w:val="24"/>
                <w:u w:val="single"/>
              </w:rPr>
              <w:t>※】</w:t>
            </w:r>
            <w:r>
              <w:rPr>
                <w:rFonts w:hint="eastAsia" w:ascii="宋体" w:hAnsi="宋体" w:eastAsia="宋体"/>
                <w:sz w:val="21"/>
                <w:szCs w:val="21"/>
              </w:rPr>
              <w:t>，证件类型:</w:t>
            </w:r>
            <w:r>
              <w:rPr>
                <w:rFonts w:hint="eastAsia" w:ascii="宋体" w:hAnsi="宋体" w:eastAsia="宋体" w:cs="宋体"/>
                <w:sz w:val="24"/>
                <w:szCs w:val="24"/>
                <w:u w:val="single"/>
              </w:rPr>
              <w:t>【※</w:t>
            </w:r>
            <w:r>
              <w:rPr>
                <w:rFonts w:hint="eastAsia" w:ascii="宋体" w:hAnsi="宋体" w:eastAsia="宋体"/>
                <w:sz w:val="21"/>
                <w:szCs w:val="21"/>
                <w:u w:val="single"/>
              </w:rPr>
              <w:t>有效证件名称_质押人</w:t>
            </w:r>
            <w:r>
              <w:rPr>
                <w:rFonts w:hint="eastAsia" w:ascii="宋体" w:hAnsi="宋体" w:eastAsia="宋体" w:cs="宋体"/>
                <w:sz w:val="24"/>
                <w:szCs w:val="24"/>
                <w:u w:val="single"/>
              </w:rPr>
              <w:t>※】</w:t>
            </w:r>
            <w:r>
              <w:rPr>
                <w:rFonts w:hint="eastAsia" w:ascii="宋体" w:hAnsi="宋体" w:eastAsia="宋体"/>
                <w:sz w:val="21"/>
                <w:szCs w:val="21"/>
              </w:rPr>
              <w:t>，证件号码</w:t>
            </w:r>
            <w:r>
              <w:rPr>
                <w:rFonts w:hint="eastAsia" w:ascii="宋体" w:hAnsi="宋体" w:eastAsia="宋体" w:cs="宋体"/>
                <w:sz w:val="24"/>
                <w:szCs w:val="24"/>
                <w:u w:val="single"/>
              </w:rPr>
              <w:t>【※</w:t>
            </w:r>
            <w:r>
              <w:rPr>
                <w:rFonts w:hint="eastAsia" w:ascii="宋体" w:hAnsi="宋体" w:eastAsia="宋体"/>
                <w:sz w:val="21"/>
                <w:szCs w:val="21"/>
                <w:u w:val="single"/>
              </w:rPr>
              <w:t>证件号码_质押人</w:t>
            </w:r>
            <w:r>
              <w:rPr>
                <w:rFonts w:hint="eastAsia" w:ascii="宋体" w:hAnsi="宋体" w:eastAsia="宋体" w:cs="宋体"/>
                <w:sz w:val="24"/>
                <w:szCs w:val="24"/>
                <w:u w:val="single"/>
              </w:rPr>
              <w:t>※】</w:t>
            </w:r>
            <w:r>
              <w:rPr>
                <w:rFonts w:hint="eastAsia" w:ascii="宋体" w:hAnsi="宋体" w:eastAsia="宋体"/>
                <w:sz w:val="21"/>
                <w:szCs w:val="21"/>
              </w:rPr>
              <w:t>）</w:t>
            </w:r>
          </w:p>
          <w:p>
            <w:pPr>
              <w:widowControl/>
              <w:adjustRightInd w:val="0"/>
              <w:snapToGrid w:val="0"/>
              <w:spacing w:line="360" w:lineRule="exact"/>
              <w:rPr>
                <w:rFonts w:ascii="宋体" w:hAnsi="宋体" w:eastAsia="宋体" w:cs="宋体"/>
                <w:kern w:val="0"/>
                <w:sz w:val="21"/>
                <w:szCs w:val="21"/>
              </w:rPr>
            </w:pPr>
            <w:r>
              <w:rPr>
                <w:rFonts w:hint="eastAsia" w:ascii="宋体" w:hAnsi="宋体" w:eastAsia="宋体"/>
                <w:sz w:val="21"/>
                <w:szCs w:val="21"/>
              </w:rPr>
              <w:t xml:space="preserve">    确认方与贷款人就双方签署的</w:t>
            </w:r>
            <w:r>
              <w:rPr>
                <w:rFonts w:hint="eastAsia" w:ascii="宋体" w:hAnsi="宋体" w:eastAsia="宋体" w:cs="宋体"/>
                <w:sz w:val="24"/>
                <w:szCs w:val="24"/>
                <w:u w:val="single"/>
              </w:rPr>
              <w:t>【※</w:t>
            </w:r>
            <w:r>
              <w:rPr>
                <w:rFonts w:hint="eastAsia" w:ascii="宋体" w:hAnsi="宋体" w:eastAsia="宋体"/>
                <w:sz w:val="21"/>
                <w:szCs w:val="21"/>
                <w:u w:val="single"/>
              </w:rPr>
              <w:t>担保合同编号</w:t>
            </w:r>
            <w:r>
              <w:rPr>
                <w:rFonts w:hint="eastAsia" w:ascii="宋体" w:hAnsi="宋体" w:eastAsia="宋体" w:cs="宋体"/>
                <w:sz w:val="24"/>
                <w:szCs w:val="24"/>
                <w:u w:val="single"/>
              </w:rPr>
              <w:t>※】</w:t>
            </w:r>
            <w:r>
              <w:rPr>
                <w:rFonts w:hint="eastAsia" w:ascii="宋体" w:hAnsi="宋体" w:eastAsia="宋体"/>
                <w:sz w:val="21"/>
                <w:szCs w:val="21"/>
              </w:rPr>
              <w:t>号《</w:t>
            </w:r>
            <w:r>
              <w:rPr>
                <w:rFonts w:hint="eastAsia" w:ascii="宋体" w:hAnsi="宋体" w:eastAsia="宋体"/>
                <w:sz w:val="21"/>
                <w:szCs w:val="21"/>
                <w:u w:val="single"/>
              </w:rPr>
              <w:t>最高额应收账款质押担保合同</w:t>
            </w:r>
            <w:r>
              <w:rPr>
                <w:rFonts w:hint="eastAsia" w:ascii="宋体" w:hAnsi="宋体" w:eastAsia="宋体"/>
                <w:sz w:val="21"/>
                <w:szCs w:val="21"/>
              </w:rPr>
              <w:t>》确认以下为相关文件及法律文书等有效送达的地址：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47" w:hRule="atLeast"/>
          <w:jc w:val="center"/>
        </w:trPr>
        <w:tc>
          <w:tcPr>
            <w:tcW w:w="12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直接或邮寄送达（必填）</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kern w:val="0"/>
                <w:sz w:val="21"/>
                <w:szCs w:val="21"/>
              </w:rPr>
            </w:pPr>
            <w:r>
              <w:rPr>
                <w:rFonts w:hint="eastAsia" w:ascii="宋体" w:hAnsi="宋体" w:eastAsia="宋体" w:cs="宋体"/>
                <w:kern w:val="0"/>
                <w:sz w:val="21"/>
                <w:szCs w:val="21"/>
              </w:rPr>
              <w:t>地址</w:t>
            </w:r>
          </w:p>
        </w:tc>
        <w:tc>
          <w:tcPr>
            <w:tcW w:w="638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sz w:val="24"/>
                <w:szCs w:val="24"/>
              </w:rPr>
              <w:t>【※</w:t>
            </w:r>
            <w:r>
              <w:rPr>
                <w:rFonts w:hint="eastAsia" w:ascii="宋体" w:hAnsi="宋体" w:eastAsia="宋体"/>
                <w:sz w:val="21"/>
                <w:szCs w:val="21"/>
              </w:rPr>
              <w:t>住所地_质押人</w:t>
            </w: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63" w:hRule="atLeast"/>
          <w:jc w:val="center"/>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宋体"/>
                <w:kern w:val="0"/>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kern w:val="0"/>
                <w:sz w:val="21"/>
                <w:szCs w:val="21"/>
              </w:rPr>
            </w:pPr>
            <w:r>
              <w:rPr>
                <w:rFonts w:hint="eastAsia" w:ascii="宋体" w:hAnsi="宋体" w:eastAsia="宋体" w:cs="宋体"/>
                <w:kern w:val="0"/>
                <w:sz w:val="21"/>
                <w:szCs w:val="21"/>
              </w:rPr>
              <w:t>联系人</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sz w:val="24"/>
                <w:szCs w:val="24"/>
              </w:rPr>
              <w:t>【※</w:t>
            </w:r>
            <w:r>
              <w:rPr>
                <w:rFonts w:hint="eastAsia" w:ascii="宋体" w:hAnsi="宋体" w:eastAsia="宋体"/>
                <w:sz w:val="21"/>
                <w:szCs w:val="21"/>
              </w:rPr>
              <w:t>联系人</w:t>
            </w:r>
            <w:r>
              <w:rPr>
                <w:rFonts w:hint="eastAsia" w:ascii="宋体" w:hAnsi="宋体" w:eastAsia="宋体" w:cs="宋体"/>
                <w:sz w:val="24"/>
                <w:szCs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联系电话</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sz w:val="24"/>
                <w:szCs w:val="24"/>
              </w:rPr>
              <w:t>【※</w:t>
            </w:r>
            <w:r>
              <w:rPr>
                <w:rFonts w:hint="eastAsia" w:ascii="宋体" w:hAnsi="宋体" w:eastAsia="宋体"/>
                <w:sz w:val="21"/>
                <w:szCs w:val="21"/>
              </w:rPr>
              <w:t>联系电话</w:t>
            </w: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34" w:hRule="atLeast"/>
          <w:jc w:val="center"/>
        </w:trPr>
        <w:tc>
          <w:tcPr>
            <w:tcW w:w="12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电子送达</w:t>
            </w:r>
          </w:p>
          <w:p>
            <w:pPr>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（选填）</w:t>
            </w:r>
          </w:p>
          <w:p>
            <w:pPr>
              <w:adjustRightInd w:val="0"/>
              <w:snapToGrid w:val="0"/>
              <w:spacing w:line="360" w:lineRule="exact"/>
              <w:jc w:val="center"/>
              <w:rPr>
                <w:rFonts w:ascii="宋体" w:hAnsi="宋体" w:eastAsia="宋体" w:cs="宋体"/>
                <w:kern w:val="0"/>
                <w:sz w:val="21"/>
                <w:szCs w:val="21"/>
              </w:rPr>
            </w:pPr>
          </w:p>
          <w:p>
            <w:pPr>
              <w:adjustRightInd w:val="0"/>
              <w:snapToGrid w:val="0"/>
              <w:spacing w:line="360" w:lineRule="exact"/>
              <w:jc w:val="center"/>
              <w:rPr>
                <w:rFonts w:ascii="宋体" w:hAnsi="宋体" w:eastAsia="宋体" w:cs="宋体"/>
                <w:kern w:val="0"/>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eastAsia="宋体" w:cs="宋体"/>
                <w:kern w:val="0"/>
                <w:sz w:val="21"/>
                <w:szCs w:val="21"/>
              </w:rPr>
            </w:pPr>
            <w:r>
              <w:rPr>
                <w:rFonts w:hint="eastAsia" w:ascii="宋体" w:hAnsi="宋体" w:eastAsia="宋体" w:cs="宋体"/>
                <w:kern w:val="0"/>
                <w:sz w:val="21"/>
                <w:szCs w:val="21"/>
              </w:rPr>
              <w:t>□广东法院诉讼</w:t>
            </w:r>
          </w:p>
          <w:p>
            <w:pPr>
              <w:widowControl/>
              <w:adjustRightInd w:val="0"/>
              <w:snapToGrid w:val="0"/>
              <w:spacing w:line="36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  服务平台送达</w:t>
            </w:r>
          </w:p>
        </w:tc>
        <w:tc>
          <w:tcPr>
            <w:tcW w:w="198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60" w:lineRule="exact"/>
              <w:jc w:val="center"/>
              <w:rPr>
                <w:rFonts w:ascii="宋体" w:hAnsi="宋体" w:eastAsia="宋体" w:cs="宋体"/>
                <w:kern w:val="3"/>
                <w:sz w:val="21"/>
                <w:szCs w:val="21"/>
              </w:rPr>
            </w:pPr>
            <w:r>
              <w:rPr>
                <w:rFonts w:hint="eastAsia" w:ascii="宋体" w:hAnsi="宋体" w:eastAsia="宋体" w:cs="宋体"/>
                <w:kern w:val="3"/>
                <w:sz w:val="21"/>
                <w:szCs w:val="21"/>
              </w:rPr>
              <w:t>微信号</w:t>
            </w:r>
          </w:p>
        </w:tc>
        <w:tc>
          <w:tcPr>
            <w:tcW w:w="44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60" w:lineRule="exact"/>
              <w:jc w:val="center"/>
              <w:rPr>
                <w:rFonts w:ascii="宋体" w:hAnsi="宋体" w:eastAsia="宋体" w:cs="宋体"/>
                <w:spacing w:val="-4"/>
                <w:kern w:val="0"/>
                <w:position w:val="-6"/>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82" w:hRule="atLeast"/>
          <w:jc w:val="center"/>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kern w:val="0"/>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eastAsia="宋体" w:cs="宋体"/>
                <w:kern w:val="0"/>
                <w:sz w:val="21"/>
                <w:szCs w:val="21"/>
              </w:rPr>
            </w:pPr>
            <w:r>
              <w:rPr>
                <w:rFonts w:hint="eastAsia" w:ascii="宋体" w:hAnsi="宋体" w:eastAsia="宋体" w:cs="宋体"/>
                <w:kern w:val="0"/>
                <w:sz w:val="21"/>
                <w:szCs w:val="21"/>
              </w:rPr>
              <w:t>□“粤公正”微信</w:t>
            </w:r>
          </w:p>
          <w:p>
            <w:pPr>
              <w:widowControl/>
              <w:adjustRightInd w:val="0"/>
              <w:snapToGrid w:val="0"/>
              <w:spacing w:line="360" w:lineRule="exact"/>
              <w:jc w:val="left"/>
              <w:rPr>
                <w:rFonts w:ascii="宋体" w:hAnsi="宋体" w:eastAsia="宋体" w:cs="宋体"/>
                <w:kern w:val="0"/>
                <w:sz w:val="21"/>
                <w:szCs w:val="21"/>
              </w:rPr>
            </w:pPr>
            <w:r>
              <w:rPr>
                <w:rFonts w:hint="eastAsia" w:ascii="宋体" w:hAnsi="宋体" w:eastAsia="宋体" w:cs="宋体"/>
                <w:kern w:val="0"/>
                <w:sz w:val="21"/>
                <w:szCs w:val="21"/>
              </w:rPr>
              <w:t xml:space="preserve">   小程序送达”</w:t>
            </w:r>
          </w:p>
        </w:tc>
        <w:tc>
          <w:tcPr>
            <w:tcW w:w="198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60" w:lineRule="exact"/>
              <w:jc w:val="center"/>
              <w:rPr>
                <w:rFonts w:ascii="宋体" w:hAnsi="宋体" w:eastAsia="宋体" w:cs="宋体"/>
                <w:kern w:val="3"/>
                <w:sz w:val="21"/>
                <w:szCs w:val="21"/>
              </w:rPr>
            </w:pPr>
            <w:r>
              <w:rPr>
                <w:rFonts w:hint="eastAsia" w:ascii="宋体" w:hAnsi="宋体" w:eastAsia="宋体" w:cs="宋体"/>
                <w:kern w:val="3"/>
                <w:sz w:val="21"/>
                <w:szCs w:val="21"/>
              </w:rPr>
              <w:t>公民身份</w:t>
            </w:r>
          </w:p>
          <w:p>
            <w:pPr>
              <w:adjustRightInd w:val="0"/>
              <w:snapToGrid w:val="0"/>
              <w:spacing w:line="360" w:lineRule="exact"/>
              <w:jc w:val="center"/>
              <w:rPr>
                <w:rFonts w:ascii="宋体" w:hAnsi="宋体" w:eastAsia="宋体" w:cs="宋体"/>
                <w:kern w:val="3"/>
                <w:sz w:val="21"/>
                <w:szCs w:val="21"/>
              </w:rPr>
            </w:pPr>
            <w:r>
              <w:rPr>
                <w:rFonts w:hint="eastAsia" w:ascii="宋体" w:hAnsi="宋体" w:eastAsia="宋体" w:cs="宋体"/>
                <w:kern w:val="3"/>
                <w:sz w:val="21"/>
                <w:szCs w:val="21"/>
              </w:rPr>
              <w:t>证号码</w:t>
            </w:r>
          </w:p>
        </w:tc>
        <w:tc>
          <w:tcPr>
            <w:tcW w:w="44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60" w:lineRule="exact"/>
              <w:jc w:val="center"/>
              <w:rPr>
                <w:rFonts w:ascii="宋体" w:hAnsi="宋体" w:eastAsia="宋体" w:cs="宋体"/>
                <w:spacing w:val="-4"/>
                <w:kern w:val="0"/>
                <w:position w:val="-6"/>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74" w:hRule="atLeast"/>
          <w:jc w:val="center"/>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kern w:val="0"/>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人民法院微信公众号送达”</w:t>
            </w:r>
          </w:p>
        </w:tc>
        <w:tc>
          <w:tcPr>
            <w:tcW w:w="198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60" w:lineRule="exact"/>
              <w:jc w:val="center"/>
              <w:rPr>
                <w:rFonts w:ascii="宋体" w:hAnsi="宋体" w:eastAsia="宋体" w:cs="宋体"/>
                <w:kern w:val="3"/>
                <w:sz w:val="21"/>
                <w:szCs w:val="21"/>
              </w:rPr>
            </w:pPr>
            <w:r>
              <w:rPr>
                <w:rFonts w:hint="eastAsia" w:ascii="宋体" w:hAnsi="宋体" w:eastAsia="宋体" w:cs="宋体"/>
                <w:kern w:val="3"/>
                <w:sz w:val="21"/>
                <w:szCs w:val="21"/>
              </w:rPr>
              <w:t>微信号</w:t>
            </w:r>
          </w:p>
        </w:tc>
        <w:tc>
          <w:tcPr>
            <w:tcW w:w="44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60" w:lineRule="exact"/>
              <w:jc w:val="center"/>
              <w:rPr>
                <w:rFonts w:ascii="宋体" w:hAnsi="宋体" w:eastAsia="宋体" w:cs="宋体"/>
                <w:spacing w:val="-4"/>
                <w:kern w:val="0"/>
                <w:position w:val="-6"/>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02" w:hRule="atLeast"/>
          <w:jc w:val="center"/>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kern w:val="0"/>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eastAsia="宋体" w:cs="宋体"/>
                <w:kern w:val="0"/>
                <w:sz w:val="21"/>
                <w:szCs w:val="21"/>
              </w:rPr>
            </w:pPr>
            <w:r>
              <w:rPr>
                <w:rFonts w:hint="eastAsia" w:ascii="宋体" w:hAnsi="宋体" w:eastAsia="宋体" w:cs="宋体"/>
                <w:kern w:val="0"/>
                <w:sz w:val="21"/>
                <w:szCs w:val="21"/>
              </w:rPr>
              <w:t>□电子邮箱送达</w:t>
            </w:r>
          </w:p>
        </w:tc>
        <w:tc>
          <w:tcPr>
            <w:tcW w:w="198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60" w:lineRule="exact"/>
              <w:jc w:val="center"/>
              <w:rPr>
                <w:rFonts w:ascii="宋体" w:hAnsi="宋体" w:eastAsia="宋体" w:cs="宋体"/>
                <w:kern w:val="3"/>
                <w:sz w:val="21"/>
                <w:szCs w:val="21"/>
              </w:rPr>
            </w:pPr>
            <w:r>
              <w:rPr>
                <w:rFonts w:hint="eastAsia" w:ascii="宋体" w:hAnsi="宋体" w:eastAsia="宋体" w:cs="宋体"/>
                <w:kern w:val="3"/>
                <w:sz w:val="21"/>
                <w:szCs w:val="21"/>
              </w:rPr>
              <w:t>邮箱地址</w:t>
            </w:r>
          </w:p>
        </w:tc>
        <w:tc>
          <w:tcPr>
            <w:tcW w:w="44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60" w:lineRule="exact"/>
              <w:jc w:val="center"/>
              <w:rPr>
                <w:rFonts w:ascii="宋体" w:hAnsi="宋体" w:eastAsia="宋体" w:cs="宋体"/>
                <w:spacing w:val="-4"/>
                <w:kern w:val="0"/>
                <w:position w:val="-6"/>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88" w:hRule="atLeast"/>
          <w:jc w:val="center"/>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kern w:val="0"/>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eastAsia="宋体" w:cs="宋体"/>
                <w:kern w:val="0"/>
                <w:sz w:val="21"/>
                <w:szCs w:val="21"/>
              </w:rPr>
            </w:pPr>
            <w:r>
              <w:rPr>
                <w:rFonts w:hint="eastAsia" w:ascii="宋体" w:hAnsi="宋体" w:eastAsia="宋体" w:cs="宋体"/>
                <w:kern w:val="0"/>
                <w:sz w:val="21"/>
                <w:szCs w:val="21"/>
              </w:rPr>
              <w:t>□传真</w:t>
            </w:r>
          </w:p>
        </w:tc>
        <w:tc>
          <w:tcPr>
            <w:tcW w:w="198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60" w:lineRule="exact"/>
              <w:jc w:val="center"/>
              <w:rPr>
                <w:rFonts w:ascii="宋体" w:hAnsi="宋体" w:eastAsia="宋体" w:cs="宋体"/>
                <w:kern w:val="3"/>
                <w:sz w:val="21"/>
                <w:szCs w:val="21"/>
                <w:u w:val="single"/>
              </w:rPr>
            </w:pPr>
            <w:r>
              <w:rPr>
                <w:rFonts w:hint="eastAsia" w:ascii="宋体" w:hAnsi="宋体" w:eastAsia="宋体" w:cs="宋体"/>
                <w:kern w:val="3"/>
                <w:sz w:val="21"/>
                <w:szCs w:val="21"/>
              </w:rPr>
              <w:t>传真号码</w:t>
            </w:r>
          </w:p>
        </w:tc>
        <w:tc>
          <w:tcPr>
            <w:tcW w:w="44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60" w:lineRule="exact"/>
              <w:jc w:val="center"/>
              <w:rPr>
                <w:rFonts w:ascii="宋体" w:hAnsi="宋体" w:eastAsia="宋体" w:cs="宋体"/>
                <w:spacing w:val="-4"/>
                <w:kern w:val="0"/>
                <w:position w:val="-6"/>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88" w:hRule="atLeast"/>
          <w:jc w:val="center"/>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宋体"/>
                <w:kern w:val="0"/>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eastAsia="宋体" w:cs="宋体"/>
                <w:kern w:val="0"/>
                <w:sz w:val="21"/>
                <w:szCs w:val="21"/>
              </w:rPr>
            </w:pPr>
            <w:r>
              <w:rPr>
                <w:rFonts w:hint="eastAsia" w:ascii="宋体" w:hAnsi="宋体" w:eastAsia="宋体" w:cs="宋体"/>
                <w:kern w:val="0"/>
                <w:sz w:val="21"/>
                <w:szCs w:val="21"/>
              </w:rPr>
              <w:t>□其他</w:t>
            </w:r>
          </w:p>
        </w:tc>
        <w:tc>
          <w:tcPr>
            <w:tcW w:w="198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60" w:lineRule="exact"/>
              <w:jc w:val="center"/>
              <w:rPr>
                <w:rFonts w:ascii="宋体" w:hAnsi="宋体" w:eastAsia="宋体" w:cs="宋体"/>
                <w:kern w:val="3"/>
                <w:sz w:val="21"/>
                <w:szCs w:val="21"/>
              </w:rPr>
            </w:pPr>
            <w:r>
              <w:rPr>
                <w:rFonts w:hint="eastAsia" w:ascii="宋体" w:hAnsi="宋体" w:eastAsia="宋体" w:cs="宋体"/>
                <w:kern w:val="3"/>
                <w:sz w:val="21"/>
                <w:szCs w:val="21"/>
              </w:rPr>
              <w:t>其他电子方式</w:t>
            </w:r>
          </w:p>
        </w:tc>
        <w:tc>
          <w:tcPr>
            <w:tcW w:w="44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60" w:lineRule="exact"/>
              <w:jc w:val="center"/>
              <w:rPr>
                <w:rFonts w:ascii="宋体" w:hAnsi="宋体" w:eastAsia="宋体" w:cs="宋体"/>
                <w:spacing w:val="-4"/>
                <w:kern w:val="0"/>
                <w:position w:val="-6"/>
                <w:sz w:val="21"/>
                <w:szCs w:val="21"/>
                <w:u w:val="singl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4" w:hRule="atLeast"/>
          <w:jc w:val="center"/>
        </w:trPr>
        <w:tc>
          <w:tcPr>
            <w:tcW w:w="12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adjustRightInd w:val="0"/>
              <w:snapToGrid w:val="0"/>
              <w:spacing w:line="360" w:lineRule="exact"/>
              <w:jc w:val="center"/>
              <w:rPr>
                <w:rFonts w:ascii="宋体" w:hAnsi="宋体" w:eastAsia="宋体" w:cs="宋体"/>
                <w:kern w:val="0"/>
                <w:sz w:val="21"/>
                <w:szCs w:val="21"/>
              </w:rPr>
            </w:pPr>
          </w:p>
          <w:p>
            <w:pPr>
              <w:widowControl/>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备注</w:t>
            </w:r>
          </w:p>
          <w:p>
            <w:pPr>
              <w:widowControl/>
              <w:adjustRightInd w:val="0"/>
              <w:snapToGrid w:val="0"/>
              <w:spacing w:line="360" w:lineRule="exact"/>
              <w:jc w:val="center"/>
              <w:rPr>
                <w:rFonts w:ascii="宋体" w:hAnsi="宋体" w:eastAsia="宋体" w:cs="宋体"/>
                <w:kern w:val="0"/>
                <w:sz w:val="21"/>
                <w:szCs w:val="21"/>
              </w:rPr>
            </w:pPr>
          </w:p>
        </w:tc>
        <w:tc>
          <w:tcPr>
            <w:tcW w:w="8231" w:type="dxa"/>
            <w:gridSpan w:val="5"/>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rFonts w:ascii="黑体" w:hAnsi="黑体" w:eastAsia="黑体" w:cs="黑体"/>
                <w:b/>
                <w:bCs/>
                <w:kern w:val="0"/>
                <w:sz w:val="21"/>
                <w:szCs w:val="21"/>
              </w:rPr>
            </w:pPr>
            <w:r>
              <w:rPr>
                <w:rFonts w:hint="eastAsia" w:ascii="黑体" w:hAnsi="黑体" w:eastAsia="黑体" w:cs="黑体"/>
                <w:b/>
                <w:bCs/>
                <w:kern w:val="0"/>
                <w:sz w:val="21"/>
                <w:szCs w:val="21"/>
              </w:rPr>
              <w:t>1.除判决书、调解书、裁定书、决定书和裁决书之外的法律文书，优先采用电子送达。</w:t>
            </w:r>
          </w:p>
          <w:p>
            <w:pPr>
              <w:widowControl/>
              <w:adjustRightInd w:val="0"/>
              <w:snapToGrid w:val="0"/>
              <w:spacing w:line="360" w:lineRule="exact"/>
              <w:rPr>
                <w:rFonts w:ascii="黑体" w:hAnsi="黑体" w:eastAsia="黑体" w:cs="黑体"/>
                <w:b/>
                <w:bCs/>
                <w:kern w:val="0"/>
                <w:sz w:val="21"/>
                <w:szCs w:val="21"/>
              </w:rPr>
            </w:pPr>
            <w:r>
              <w:rPr>
                <w:rFonts w:hint="eastAsia" w:ascii="黑体" w:hAnsi="黑体" w:eastAsia="黑体" w:cs="黑体"/>
                <w:b/>
                <w:bCs/>
                <w:kern w:val="0"/>
                <w:sz w:val="21"/>
                <w:szCs w:val="21"/>
              </w:rPr>
              <w:t>2.联系电话为接收短信的手机号码。</w:t>
            </w:r>
          </w:p>
          <w:p>
            <w:pPr>
              <w:widowControl/>
              <w:adjustRightInd w:val="0"/>
              <w:snapToGrid w:val="0"/>
              <w:spacing w:line="360" w:lineRule="exact"/>
              <w:rPr>
                <w:rFonts w:ascii="黑体" w:hAnsi="黑体" w:eastAsia="黑体" w:cs="黑体"/>
                <w:b/>
                <w:bCs/>
                <w:kern w:val="0"/>
                <w:sz w:val="21"/>
                <w:szCs w:val="21"/>
              </w:rPr>
            </w:pPr>
            <w:r>
              <w:rPr>
                <w:rFonts w:hint="eastAsia" w:ascii="黑体" w:hAnsi="黑体" w:eastAsia="黑体" w:cs="黑体"/>
                <w:b/>
                <w:bCs/>
                <w:kern w:val="0"/>
                <w:sz w:val="21"/>
                <w:szCs w:val="21"/>
              </w:rPr>
              <w:t>3.多选电子送达方式的，其中一种送达成功即视为已送达。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01" w:hRule="atLeast"/>
          <w:jc w:val="center"/>
        </w:trPr>
        <w:tc>
          <w:tcPr>
            <w:tcW w:w="12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adjustRightInd w:val="0"/>
              <w:snapToGrid w:val="0"/>
              <w:spacing w:line="360" w:lineRule="exact"/>
              <w:jc w:val="center"/>
              <w:rPr>
                <w:rFonts w:ascii="宋体" w:hAnsi="宋体" w:eastAsia="宋体" w:cs="宋体"/>
                <w:kern w:val="0"/>
                <w:sz w:val="21"/>
                <w:szCs w:val="21"/>
              </w:rPr>
            </w:pPr>
          </w:p>
          <w:p>
            <w:pPr>
              <w:widowControl/>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告</w:t>
            </w:r>
          </w:p>
          <w:p>
            <w:pPr>
              <w:widowControl/>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知</w:t>
            </w:r>
          </w:p>
          <w:p>
            <w:pPr>
              <w:widowControl/>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事</w:t>
            </w:r>
          </w:p>
          <w:p>
            <w:pPr>
              <w:widowControl/>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项</w:t>
            </w:r>
          </w:p>
          <w:p>
            <w:pPr>
              <w:widowControl/>
              <w:adjustRightInd w:val="0"/>
              <w:snapToGrid w:val="0"/>
              <w:spacing w:line="360" w:lineRule="exact"/>
              <w:jc w:val="center"/>
              <w:rPr>
                <w:rFonts w:ascii="宋体" w:hAnsi="宋体" w:eastAsia="宋体" w:cs="宋体"/>
                <w:kern w:val="0"/>
                <w:sz w:val="21"/>
                <w:szCs w:val="21"/>
              </w:rPr>
            </w:pPr>
          </w:p>
        </w:tc>
        <w:tc>
          <w:tcPr>
            <w:tcW w:w="8231" w:type="dxa"/>
            <w:gridSpan w:val="5"/>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rFonts w:ascii="黑体" w:hAnsi="黑体" w:eastAsia="黑体" w:cs="黑体"/>
                <w:b/>
                <w:bCs/>
                <w:kern w:val="0"/>
                <w:sz w:val="21"/>
                <w:szCs w:val="21"/>
              </w:rPr>
            </w:pPr>
            <w:r>
              <w:rPr>
                <w:rFonts w:hint="eastAsia" w:ascii="黑体" w:hAnsi="黑体" w:eastAsia="黑体" w:cs="黑体"/>
                <w:b/>
                <w:bCs/>
                <w:kern w:val="0"/>
                <w:sz w:val="21"/>
                <w:szCs w:val="21"/>
              </w:rPr>
              <w:t>1.如上述送达地址信息有任何变更，确认方应自变更之日起五日内书面通知</w:t>
            </w:r>
            <w:r>
              <w:rPr>
                <w:rFonts w:hint="eastAsia" w:ascii="黑体" w:hAnsi="黑体" w:eastAsia="黑体" w:cs="黑体"/>
                <w:b/>
                <w:bCs/>
                <w:sz w:val="21"/>
                <w:szCs w:val="21"/>
              </w:rPr>
              <w:t>贷款人</w:t>
            </w:r>
            <w:r>
              <w:rPr>
                <w:rFonts w:hint="eastAsia" w:ascii="黑体" w:hAnsi="黑体" w:eastAsia="黑体" w:cs="黑体"/>
                <w:b/>
                <w:bCs/>
                <w:kern w:val="0"/>
                <w:sz w:val="21"/>
                <w:szCs w:val="21"/>
              </w:rPr>
              <w:t>，并重新签订书面送达地址确认书，否则送达地址仍以本送达地址确认书载明为准。</w:t>
            </w:r>
          </w:p>
          <w:p>
            <w:pPr>
              <w:widowControl/>
              <w:adjustRightInd w:val="0"/>
              <w:snapToGrid w:val="0"/>
              <w:spacing w:line="360" w:lineRule="exact"/>
              <w:rPr>
                <w:rFonts w:ascii="黑体" w:hAnsi="黑体" w:eastAsia="黑体" w:cs="黑体"/>
                <w:b/>
                <w:bCs/>
                <w:kern w:val="0"/>
                <w:sz w:val="21"/>
                <w:szCs w:val="21"/>
              </w:rPr>
            </w:pPr>
            <w:r>
              <w:rPr>
                <w:rFonts w:hint="eastAsia" w:ascii="黑体" w:hAnsi="黑体" w:eastAsia="黑体" w:cs="黑体"/>
                <w:b/>
                <w:bCs/>
                <w:kern w:val="0"/>
                <w:sz w:val="21"/>
                <w:szCs w:val="21"/>
              </w:rPr>
              <w:t>2.因送达地址确认方提供的送达地址信息不准确、送达地址信息变更未及时通知贷款人，导致法律文书未能被确认方实际接收的，直接送达以留置或张贴文书之日视为送达之日，邮寄送达或电子送达以文书退回之日视为送达之日。</w:t>
            </w:r>
          </w:p>
          <w:p>
            <w:pPr>
              <w:widowControl/>
              <w:adjustRightInd w:val="0"/>
              <w:snapToGrid w:val="0"/>
              <w:spacing w:line="360" w:lineRule="exact"/>
              <w:rPr>
                <w:rFonts w:ascii="黑体" w:hAnsi="黑体" w:eastAsia="黑体" w:cs="黑体"/>
                <w:b/>
                <w:bCs/>
                <w:kern w:val="0"/>
                <w:sz w:val="21"/>
                <w:szCs w:val="21"/>
              </w:rPr>
            </w:pPr>
            <w:r>
              <w:rPr>
                <w:rFonts w:hint="eastAsia" w:ascii="黑体" w:hAnsi="黑体" w:eastAsia="黑体" w:cs="黑体"/>
                <w:b/>
                <w:bCs/>
                <w:kern w:val="0"/>
                <w:sz w:val="21"/>
                <w:szCs w:val="21"/>
              </w:rPr>
              <w:t xml:space="preserve">3.确认方确认本合同附件送达地址确认书约定的地址为其有效的送达地址，该送达地址适用范围既包括确认方非诉时各类通知、合同、贷款有关的对账单据、催收凭证等文件以及就本合同发生纠纷时相关文件和法律文书的送达，同时包括在争议进入仲裁、民事诉讼程序后的一审、二审、再审、执行程序的送达。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01" w:hRule="atLeast"/>
          <w:jc w:val="center"/>
        </w:trPr>
        <w:tc>
          <w:tcPr>
            <w:tcW w:w="12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adjustRightInd w:val="0"/>
              <w:snapToGrid w:val="0"/>
              <w:spacing w:line="360" w:lineRule="exact"/>
              <w:jc w:val="center"/>
              <w:rPr>
                <w:rFonts w:ascii="宋体" w:hAnsi="宋体" w:eastAsia="宋体" w:cs="宋体"/>
                <w:kern w:val="0"/>
                <w:sz w:val="21"/>
                <w:szCs w:val="21"/>
              </w:rPr>
            </w:pPr>
          </w:p>
          <w:p>
            <w:pPr>
              <w:widowControl/>
              <w:adjustRightInd w:val="0"/>
              <w:snapToGrid w:val="0"/>
              <w:spacing w:line="360" w:lineRule="exact"/>
              <w:jc w:val="center"/>
              <w:rPr>
                <w:rFonts w:ascii="宋体" w:hAnsi="宋体" w:eastAsia="宋体" w:cs="宋体"/>
                <w:kern w:val="0"/>
                <w:sz w:val="21"/>
                <w:szCs w:val="21"/>
              </w:rPr>
            </w:pPr>
          </w:p>
          <w:p>
            <w:pPr>
              <w:widowControl/>
              <w:adjustRightInd w:val="0"/>
              <w:snapToGrid w:val="0"/>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送达地址确认方确认</w:t>
            </w:r>
          </w:p>
        </w:tc>
        <w:tc>
          <w:tcPr>
            <w:tcW w:w="8231" w:type="dxa"/>
            <w:gridSpan w:val="5"/>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本人/本公司已阅读了本送达地址确认书及附页的有关告知事项，确认本送达地址确认书的内容真实、有效；本人/本公司同意以填写的邮寄送达或电子送达地址作为送达地址。本人/本公司明白贷款人或仲裁机构或人民法院向以上填写的任一地址进行送达均会发生法律效力。</w:t>
            </w:r>
          </w:p>
          <w:p>
            <w:pPr>
              <w:widowControl/>
              <w:adjustRightInd w:val="0"/>
              <w:snapToGrid w:val="0"/>
              <w:spacing w:line="360" w:lineRule="exact"/>
              <w:rPr>
                <w:rFonts w:ascii="宋体" w:hAnsi="宋体" w:eastAsia="宋体" w:cs="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 xml:space="preserve">                    确认方（签名/盖章）：</w:t>
            </w:r>
          </w:p>
          <w:p>
            <w:pPr>
              <w:widowControl/>
              <w:adjustRightInd w:val="0"/>
              <w:snapToGrid w:val="0"/>
              <w:spacing w:line="360" w:lineRule="exact"/>
              <w:rPr>
                <w:rFonts w:ascii="宋体" w:hAnsi="宋体" w:eastAsia="宋体" w:cs="宋体"/>
                <w:kern w:val="0"/>
                <w:sz w:val="21"/>
                <w:szCs w:val="21"/>
              </w:rPr>
            </w:pPr>
            <w:r>
              <w:rPr>
                <w:rFonts w:hint="eastAsia" w:ascii="宋体" w:hAnsi="宋体" w:eastAsia="宋体" w:cs="宋体"/>
                <w:kern w:val="0"/>
                <w:sz w:val="21"/>
                <w:szCs w:val="21"/>
              </w:rPr>
              <w:t xml:space="preserve">                     法定代表人（签名）：</w:t>
            </w:r>
          </w:p>
          <w:p>
            <w:pPr>
              <w:widowControl/>
              <w:adjustRightInd w:val="0"/>
              <w:snapToGrid w:val="0"/>
              <w:spacing w:line="360" w:lineRule="exact"/>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 xml:space="preserve">   </w:t>
            </w:r>
            <w:r>
              <w:rPr>
                <w:rFonts w:hint="eastAsia" w:ascii="宋体" w:hAnsi="宋体" w:eastAsia="宋体" w:cs="宋体"/>
                <w:kern w:val="0"/>
                <w:sz w:val="21"/>
                <w:szCs w:val="21"/>
              </w:rPr>
              <w:t xml:space="preserve">                                    日期：      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58" w:hRule="atLeast"/>
          <w:jc w:val="center"/>
        </w:trPr>
        <w:tc>
          <w:tcPr>
            <w:tcW w:w="9497"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adjustRightInd w:val="0"/>
              <w:snapToGrid w:val="0"/>
              <w:spacing w:line="360" w:lineRule="exac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法律规定：</w:t>
            </w:r>
          </w:p>
          <w:p>
            <w:pPr>
              <w:widowControl/>
              <w:adjustRightInd w:val="0"/>
              <w:snapToGrid w:val="0"/>
              <w:spacing w:line="360" w:lineRule="exact"/>
              <w:ind w:firstLine="420" w:firstLineChars="200"/>
              <w:rPr>
                <w:rFonts w:ascii="宋体" w:hAnsi="宋体" w:eastAsia="宋体" w:cs="宋体"/>
                <w:color w:val="000000"/>
                <w:kern w:val="0"/>
                <w:sz w:val="21"/>
                <w:szCs w:val="21"/>
              </w:rPr>
            </w:pPr>
            <w:r>
              <w:rPr>
                <w:rFonts w:hint="eastAsia" w:ascii="宋体" w:hAnsi="宋体" w:eastAsia="宋体" w:cs="宋体"/>
                <w:bCs/>
                <w:color w:val="000000"/>
                <w:kern w:val="0"/>
                <w:sz w:val="21"/>
                <w:szCs w:val="21"/>
              </w:rPr>
              <w:t>一、</w:t>
            </w:r>
            <w:r>
              <w:rPr>
                <w:rFonts w:hint="eastAsia" w:ascii="宋体" w:hAnsi="宋体" w:eastAsia="宋体" w:cs="宋体"/>
                <w:b/>
                <w:color w:val="000000"/>
                <w:kern w:val="0"/>
                <w:sz w:val="21"/>
                <w:szCs w:val="21"/>
              </w:rPr>
              <w:t>《中华人民共和国民事诉讼法》</w:t>
            </w:r>
            <w:r>
              <w:rPr>
                <w:rFonts w:ascii="宋体" w:hAnsi="宋体" w:eastAsia="宋体" w:cs="宋体"/>
                <w:color w:val="000000"/>
                <w:kern w:val="0"/>
                <w:sz w:val="21"/>
                <w:szCs w:val="21"/>
              </w:rPr>
              <w:t>第九十条　经受送达人同意，人民法院可以采用能够确认其收悉的电子方式送达诉讼文书。通过电子方式送达的判决书、裁定书、调解书，受送达人提出需要纸质文书的，人民法院应当提供。采用前款方式送达的，以送达信息到达受送达人特定系统的日期为送达日期。</w:t>
            </w:r>
          </w:p>
          <w:p>
            <w:pPr>
              <w:widowControl/>
              <w:adjustRightInd w:val="0"/>
              <w:snapToGrid w:val="0"/>
              <w:spacing w:line="360" w:lineRule="exact"/>
              <w:ind w:right="-234" w:rightChars="-73" w:firstLine="200"/>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二、</w:t>
            </w:r>
            <w:r>
              <w:rPr>
                <w:rFonts w:ascii="宋体" w:hAnsi="宋体" w:eastAsia="宋体" w:cs="宋体"/>
                <w:b/>
                <w:bCs/>
                <w:color w:val="000000"/>
                <w:kern w:val="0"/>
                <w:sz w:val="21"/>
                <w:szCs w:val="21"/>
              </w:rPr>
              <w:t>最高人民法院</w:t>
            </w:r>
            <w:r>
              <w:rPr>
                <w:rFonts w:hint="eastAsia" w:ascii="宋体" w:hAnsi="宋体" w:eastAsia="宋体" w:cs="宋体"/>
                <w:b/>
                <w:bCs/>
                <w:color w:val="000000"/>
                <w:kern w:val="0"/>
                <w:sz w:val="21"/>
                <w:szCs w:val="21"/>
              </w:rPr>
              <w:t>《</w:t>
            </w:r>
            <w:r>
              <w:rPr>
                <w:rFonts w:ascii="宋体" w:hAnsi="宋体" w:eastAsia="宋体" w:cs="宋体"/>
                <w:b/>
                <w:bCs/>
                <w:color w:val="000000"/>
                <w:kern w:val="0"/>
                <w:sz w:val="21"/>
                <w:szCs w:val="21"/>
              </w:rPr>
              <w:t>关于以法院专递方式邮寄送达民事诉讼文书的若干规定</w:t>
            </w:r>
            <w:r>
              <w:rPr>
                <w:rFonts w:hint="eastAsia" w:ascii="宋体" w:hAnsi="宋体" w:eastAsia="宋体" w:cs="宋体"/>
                <w:b/>
                <w:bCs/>
                <w:color w:val="000000"/>
                <w:kern w:val="0"/>
                <w:sz w:val="21"/>
                <w:szCs w:val="21"/>
              </w:rPr>
              <w:t>》</w:t>
            </w:r>
            <w:r>
              <w:rPr>
                <w:rFonts w:ascii="宋体" w:hAnsi="宋体" w:eastAsia="宋体" w:cs="宋体"/>
                <w:b/>
                <w:bCs/>
                <w:color w:val="000000"/>
                <w:kern w:val="0"/>
                <w:sz w:val="21"/>
                <w:szCs w:val="21"/>
              </w:rPr>
              <w:t>第十一条</w:t>
            </w:r>
            <w:r>
              <w:rPr>
                <w:rFonts w:ascii="宋体" w:hAnsi="宋体" w:eastAsia="宋体" w:cs="宋体"/>
                <w:color w:val="000000"/>
                <w:kern w:val="0"/>
                <w:sz w:val="21"/>
                <w:szCs w:val="21"/>
              </w:rPr>
              <w:t>　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r>
              <w:rPr>
                <w:rFonts w:ascii="宋体" w:hAnsi="宋体" w:eastAsia="宋体" w:cs="宋体"/>
                <w:color w:val="000000"/>
                <w:spacing w:val="-8"/>
                <w:kern w:val="0"/>
                <w:sz w:val="21"/>
                <w:szCs w:val="21"/>
              </w:rPr>
              <w:t>受送达人能够证明自己在诉讼文书送达的过程中没有过错的，不适用前款规定。</w:t>
            </w:r>
          </w:p>
          <w:p>
            <w:pPr>
              <w:widowControl/>
              <w:adjustRightInd w:val="0"/>
              <w:snapToGrid w:val="0"/>
              <w:spacing w:line="360" w:lineRule="exact"/>
              <w:ind w:firstLine="200"/>
              <w:rPr>
                <w:rFonts w:ascii="宋体" w:hAnsi="宋体" w:eastAsia="宋体"/>
                <w:color w:val="000000"/>
                <w:sz w:val="21"/>
                <w:szCs w:val="21"/>
              </w:rPr>
            </w:pPr>
            <w:r>
              <w:rPr>
                <w:rFonts w:hint="eastAsia" w:ascii="宋体" w:hAnsi="宋体" w:eastAsia="宋体" w:cs="宋体"/>
                <w:b/>
                <w:color w:val="000000"/>
                <w:kern w:val="0"/>
                <w:sz w:val="21"/>
                <w:szCs w:val="21"/>
              </w:rPr>
              <w:t xml:space="preserve">  三、最高人民法院《关于进一步推进案件繁简分流优化司法资源配置的若干意见》第3条  </w:t>
            </w:r>
            <w:r>
              <w:rPr>
                <w:rFonts w:hint="eastAsia" w:ascii="宋体" w:hAnsi="宋体" w:eastAsia="宋体"/>
                <w:color w:val="000000"/>
                <w:sz w:val="21"/>
                <w:szCs w:val="21"/>
              </w:rPr>
              <w:t>完善送达程序与送达方式。当事人在纠纷发生之前约定送达的，人民法院可以将该地址作为送达诉讼文书的确认地址。当事人起诉或者答辩时应当依照规定填写送达地址确认书。积极运用电子方式送达；当事人同意电子送达的，应当提供并确认传真号、电子信箱、微信号等电子送达地址。充分利用中国审判流程信息公开网，建立全国法院统一的电子送达平台。完善国家邮政机构以法院专递方式进行送达。</w:t>
            </w:r>
          </w:p>
          <w:p>
            <w:pPr>
              <w:adjustRightInd w:val="0"/>
              <w:snapToGrid w:val="0"/>
              <w:spacing w:line="360" w:lineRule="exact"/>
              <w:ind w:firstLine="200"/>
              <w:rPr>
                <w:rFonts w:ascii="宋体" w:hAnsi="宋体" w:eastAsia="宋体"/>
                <w:color w:val="000000"/>
                <w:sz w:val="24"/>
                <w:szCs w:val="21"/>
              </w:rPr>
            </w:pPr>
            <w:r>
              <w:rPr>
                <w:rFonts w:hint="eastAsia" w:ascii="宋体" w:hAnsi="宋体" w:eastAsia="宋体" w:cs="宋体"/>
                <w:b/>
                <w:color w:val="000000"/>
                <w:kern w:val="0"/>
                <w:sz w:val="21"/>
                <w:szCs w:val="21"/>
              </w:rPr>
              <w:t xml:space="preserve">  四</w:t>
            </w:r>
            <w:r>
              <w:rPr>
                <w:rFonts w:hint="eastAsia" w:ascii="宋体" w:hAnsi="宋体" w:eastAsia="宋体" w:cs="宋体"/>
                <w:color w:val="000000"/>
                <w:kern w:val="0"/>
                <w:sz w:val="21"/>
                <w:szCs w:val="21"/>
              </w:rPr>
              <w:t>、</w:t>
            </w:r>
            <w:r>
              <w:rPr>
                <w:rFonts w:hint="eastAsia" w:ascii="宋体" w:hAnsi="宋体" w:eastAsia="宋体"/>
                <w:b/>
                <w:sz w:val="21"/>
                <w:szCs w:val="21"/>
              </w:rPr>
              <w:t>广东省高级人民法院《关于推行司法文书电子送达的规定（试行）》</w:t>
            </w:r>
            <w:r>
              <w:rPr>
                <w:rFonts w:hint="eastAsia" w:ascii="宋体" w:hAnsi="宋体" w:eastAsia="宋体"/>
                <w:b/>
                <w:color w:val="000000"/>
                <w:sz w:val="21"/>
                <w:szCs w:val="21"/>
              </w:rPr>
              <w:t xml:space="preserve">第六条 </w:t>
            </w:r>
            <w:r>
              <w:rPr>
                <w:rFonts w:hint="eastAsia" w:ascii="宋体" w:hAnsi="宋体" w:eastAsia="宋体"/>
                <w:color w:val="000000"/>
                <w:sz w:val="21"/>
                <w:szCs w:val="21"/>
              </w:rPr>
              <w:t>当事人为非自然人或者当事人委托律师代理诉讼的，应当选择电子送达方式接收法院送达的诉讼文书。不同意选择电子送达方式的，限于当事人为自然人并且有充分正当理由。</w:t>
            </w:r>
          </w:p>
          <w:p>
            <w:pPr>
              <w:widowControl/>
              <w:adjustRightInd w:val="0"/>
              <w:snapToGrid w:val="0"/>
              <w:spacing w:line="360" w:lineRule="exact"/>
              <w:rPr>
                <w:rFonts w:ascii="宋体" w:hAnsi="宋体" w:eastAsia="宋体"/>
                <w:b/>
                <w:color w:val="000000"/>
                <w:sz w:val="21"/>
                <w:szCs w:val="21"/>
              </w:rPr>
            </w:pPr>
            <w:r>
              <w:rPr>
                <w:rFonts w:hint="eastAsia" w:ascii="宋体" w:hAnsi="宋体" w:eastAsia="宋体"/>
                <w:b/>
                <w:color w:val="000000"/>
                <w:sz w:val="21"/>
                <w:szCs w:val="21"/>
              </w:rPr>
              <w:t>电子送达操作流程：</w:t>
            </w:r>
          </w:p>
          <w:p>
            <w:pPr>
              <w:widowControl/>
              <w:adjustRightInd w:val="0"/>
              <w:snapToGrid w:val="0"/>
              <w:spacing w:line="360" w:lineRule="exact"/>
              <w:rPr>
                <w:rFonts w:ascii="宋体" w:hAnsi="宋体" w:eastAsia="宋体"/>
                <w:color w:val="000000"/>
                <w:sz w:val="21"/>
                <w:szCs w:val="21"/>
              </w:rPr>
            </w:pPr>
            <w:r>
              <w:rPr>
                <w:rFonts w:hint="eastAsia" w:ascii="宋体" w:hAnsi="宋体" w:eastAsia="宋体"/>
                <w:color w:val="000000"/>
                <w:sz w:val="21"/>
                <w:szCs w:val="21"/>
              </w:rPr>
              <w:t>1.广东法院诉讼服务平台或“粤公正”小程序送达</w:t>
            </w:r>
          </w:p>
          <w:p>
            <w:pPr>
              <w:widowControl/>
              <w:adjustRightInd w:val="0"/>
              <w:snapToGrid w:val="0"/>
              <w:spacing w:line="360" w:lineRule="exact"/>
              <w:rPr>
                <w:rFonts w:ascii="宋体" w:hAnsi="宋体" w:eastAsia="宋体"/>
                <w:sz w:val="21"/>
                <w:szCs w:val="21"/>
              </w:rPr>
            </w:pPr>
            <w:r>
              <w:rPr>
                <w:rFonts w:hint="eastAsia" w:ascii="宋体" w:hAnsi="宋体" w:eastAsia="宋体"/>
                <w:sz w:val="21"/>
                <w:szCs w:val="21"/>
              </w:rPr>
              <w:t>微信扫下面二维码，关注“广东法院诉                 微信扫下面二维码，关注“粤公正</w:t>
            </w:r>
          </w:p>
          <w:p>
            <w:pPr>
              <w:widowControl/>
              <w:adjustRightInd w:val="0"/>
              <w:snapToGrid w:val="0"/>
              <w:spacing w:line="360" w:lineRule="exact"/>
              <w:rPr>
                <w:rFonts w:ascii="宋体" w:hAnsi="宋体" w:eastAsia="宋体"/>
                <w:sz w:val="21"/>
                <w:szCs w:val="21"/>
              </w:rPr>
            </w:pPr>
            <w:r>
              <w:rPr>
                <w:rFonts w:hint="eastAsia" w:ascii="宋体" w:hAnsi="宋体" w:eastAsia="宋体"/>
                <w:sz w:val="21"/>
                <w:szCs w:val="21"/>
              </w:rPr>
              <w:t>讼服务”平台后，进入个人中心并进行                 微信小程序，输入身份证号码和手</w:t>
            </w:r>
          </w:p>
          <w:p>
            <w:pPr>
              <w:widowControl/>
              <w:adjustRightInd w:val="0"/>
              <w:snapToGrid w:val="0"/>
              <w:spacing w:line="360" w:lineRule="exact"/>
              <w:rPr>
                <w:rFonts w:ascii="宋体" w:hAnsi="宋体" w:eastAsia="宋体"/>
                <w:sz w:val="21"/>
                <w:szCs w:val="21"/>
              </w:rPr>
            </w:pPr>
            <w:r>
              <w:rPr>
                <w:rFonts w:hint="eastAsia" w:ascii="宋体" w:hAnsi="宋体" w:eastAsia="宋体"/>
                <w:sz w:val="21"/>
                <w:szCs w:val="21"/>
              </w:rPr>
              <w:t>实名认证。                                         机号码，完成实名认证。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97" w:hRule="atLeast"/>
          <w:jc w:val="center"/>
        </w:trPr>
        <w:tc>
          <w:tcPr>
            <w:tcW w:w="474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adjustRightInd w:val="0"/>
              <w:snapToGrid w:val="0"/>
              <w:spacing w:line="360" w:lineRule="exac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drawing>
                <wp:anchor distT="0" distB="0" distL="114300" distR="114300" simplePos="0" relativeHeight="251660288" behindDoc="0" locked="0" layoutInCell="1" allowOverlap="1">
                  <wp:simplePos x="0" y="0"/>
                  <wp:positionH relativeFrom="column">
                    <wp:posOffset>563245</wp:posOffset>
                  </wp:positionH>
                  <wp:positionV relativeFrom="paragraph">
                    <wp:posOffset>154305</wp:posOffset>
                  </wp:positionV>
                  <wp:extent cx="1310640" cy="1303020"/>
                  <wp:effectExtent l="0" t="0" r="3810" b="0"/>
                  <wp:wrapSquare wrapText="bothSides"/>
                  <wp:docPr id="6" name="图片 6" descr="说明: 说明: 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捕获"/>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10640" cy="1303020"/>
                          </a:xfrm>
                          <a:prstGeom prst="rect">
                            <a:avLst/>
                          </a:prstGeom>
                          <a:noFill/>
                          <a:ln>
                            <a:noFill/>
                          </a:ln>
                        </pic:spPr>
                      </pic:pic>
                    </a:graphicData>
                  </a:graphic>
                </wp:anchor>
              </w:drawing>
            </w:r>
          </w:p>
          <w:p>
            <w:pPr>
              <w:widowControl/>
              <w:adjustRightInd w:val="0"/>
              <w:snapToGrid w:val="0"/>
              <w:spacing w:line="360" w:lineRule="exact"/>
              <w:rPr>
                <w:rFonts w:ascii="宋体" w:hAnsi="宋体" w:eastAsia="宋体" w:cs="宋体"/>
                <w:b/>
                <w:bCs/>
                <w:color w:val="000000"/>
                <w:kern w:val="0"/>
                <w:sz w:val="21"/>
                <w:szCs w:val="21"/>
              </w:rPr>
            </w:pPr>
          </w:p>
          <w:p>
            <w:pPr>
              <w:widowControl/>
              <w:adjustRightInd w:val="0"/>
              <w:snapToGrid w:val="0"/>
              <w:spacing w:line="360" w:lineRule="exact"/>
              <w:rPr>
                <w:rFonts w:ascii="宋体" w:hAnsi="宋体" w:eastAsia="宋体" w:cs="宋体"/>
                <w:b/>
                <w:bCs/>
                <w:color w:val="000000"/>
                <w:kern w:val="0"/>
                <w:sz w:val="21"/>
                <w:szCs w:val="21"/>
              </w:rPr>
            </w:pPr>
          </w:p>
          <w:p>
            <w:pPr>
              <w:widowControl/>
              <w:adjustRightInd w:val="0"/>
              <w:snapToGrid w:val="0"/>
              <w:spacing w:line="360" w:lineRule="exact"/>
              <w:rPr>
                <w:rFonts w:ascii="宋体" w:hAnsi="宋体" w:eastAsia="宋体" w:cs="宋体"/>
                <w:b/>
                <w:bCs/>
                <w:color w:val="000000"/>
                <w:kern w:val="0"/>
                <w:sz w:val="21"/>
                <w:szCs w:val="21"/>
              </w:rPr>
            </w:pPr>
          </w:p>
          <w:p>
            <w:pPr>
              <w:widowControl/>
              <w:adjustRightInd w:val="0"/>
              <w:snapToGrid w:val="0"/>
              <w:spacing w:line="360" w:lineRule="exact"/>
              <w:rPr>
                <w:rFonts w:ascii="宋体" w:hAnsi="宋体" w:eastAsia="宋体" w:cs="宋体"/>
                <w:b/>
                <w:bCs/>
                <w:color w:val="000000"/>
                <w:kern w:val="0"/>
                <w:sz w:val="21"/>
                <w:szCs w:val="21"/>
              </w:rPr>
            </w:pPr>
          </w:p>
          <w:p>
            <w:pPr>
              <w:widowControl/>
              <w:adjustRightInd w:val="0"/>
              <w:snapToGrid w:val="0"/>
              <w:spacing w:line="360" w:lineRule="exact"/>
              <w:rPr>
                <w:rFonts w:ascii="宋体" w:hAnsi="宋体" w:eastAsia="宋体" w:cs="宋体"/>
                <w:b/>
                <w:bCs/>
                <w:color w:val="000000"/>
                <w:kern w:val="0"/>
                <w:sz w:val="21"/>
                <w:szCs w:val="21"/>
              </w:rPr>
            </w:pPr>
          </w:p>
          <w:p>
            <w:pPr>
              <w:widowControl/>
              <w:adjustRightInd w:val="0"/>
              <w:snapToGrid w:val="0"/>
              <w:spacing w:line="360" w:lineRule="exact"/>
              <w:rPr>
                <w:rFonts w:ascii="宋体" w:hAnsi="宋体" w:eastAsia="宋体" w:cs="宋体"/>
                <w:b/>
                <w:bCs/>
                <w:color w:val="000000"/>
                <w:kern w:val="0"/>
                <w:sz w:val="21"/>
                <w:szCs w:val="21"/>
              </w:rPr>
            </w:pPr>
          </w:p>
        </w:tc>
        <w:tc>
          <w:tcPr>
            <w:tcW w:w="4749" w:type="dxa"/>
            <w:gridSpan w:val="3"/>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rFonts w:eastAsia="宋体"/>
                <w:sz w:val="21"/>
                <w:szCs w:val="21"/>
              </w:rPr>
            </w:pPr>
          </w:p>
          <w:p>
            <w:pPr>
              <w:widowControl/>
              <w:adjustRightInd w:val="0"/>
              <w:snapToGrid w:val="0"/>
              <w:spacing w:line="360" w:lineRule="exact"/>
              <w:rPr>
                <w:rFonts w:eastAsia="宋体"/>
                <w:sz w:val="21"/>
                <w:szCs w:val="21"/>
              </w:rPr>
            </w:pPr>
          </w:p>
          <w:p>
            <w:pPr>
              <w:widowControl/>
              <w:adjustRightInd w:val="0"/>
              <w:snapToGrid w:val="0"/>
              <w:spacing w:line="360" w:lineRule="exact"/>
              <w:rPr>
                <w:rFonts w:eastAsia="宋体"/>
                <w:sz w:val="21"/>
                <w:szCs w:val="21"/>
              </w:rPr>
            </w:pPr>
          </w:p>
          <w:p>
            <w:pPr>
              <w:widowControl/>
              <w:adjustRightInd w:val="0"/>
              <w:snapToGrid w:val="0"/>
              <w:spacing w:line="360" w:lineRule="exact"/>
              <w:rPr>
                <w:rFonts w:eastAsia="宋体"/>
                <w:sz w:val="21"/>
                <w:szCs w:val="21"/>
              </w:rPr>
            </w:pPr>
          </w:p>
          <w:p>
            <w:pPr>
              <w:widowControl/>
              <w:adjustRightInd w:val="0"/>
              <w:snapToGrid w:val="0"/>
              <w:spacing w:line="360" w:lineRule="exact"/>
              <w:jc w:val="center"/>
              <w:rPr>
                <w:rFonts w:ascii="宋体" w:hAnsi="宋体" w:eastAsia="宋体" w:cs="宋体"/>
                <w:b/>
                <w:bCs/>
                <w:color w:val="000000"/>
                <w:kern w:val="0"/>
                <w:sz w:val="21"/>
                <w:szCs w:val="21"/>
              </w:rPr>
            </w:pPr>
            <w:bookmarkStart w:id="55" w:name="_GoBack"/>
            <w:bookmarkEnd w:id="55"/>
          </w:p>
          <w:p>
            <w:pPr>
              <w:widowControl/>
              <w:adjustRightInd w:val="0"/>
              <w:snapToGrid w:val="0"/>
              <w:spacing w:line="360" w:lineRule="exact"/>
              <w:jc w:val="center"/>
              <w:rPr>
                <w:rFonts w:ascii="宋体" w:hAnsi="宋体" w:eastAsia="宋体" w:cs="宋体"/>
                <w:b/>
                <w:bCs/>
                <w:color w:val="000000"/>
                <w:kern w:val="0"/>
                <w:sz w:val="21"/>
                <w:szCs w:val="21"/>
              </w:rPr>
            </w:pPr>
          </w:p>
          <w:p>
            <w:pPr>
              <w:widowControl/>
              <w:adjustRightInd w:val="0"/>
              <w:snapToGrid w:val="0"/>
              <w:spacing w:line="360" w:lineRule="exact"/>
              <w:jc w:val="center"/>
              <w:rPr>
                <w:rFonts w:ascii="宋体" w:hAnsi="宋体" w:eastAsia="宋体" w:cs="宋体"/>
                <w:b/>
                <w:bCs/>
                <w:color w:val="000000"/>
                <w:kern w:val="0"/>
                <w:sz w:val="21"/>
                <w:szCs w:val="21"/>
              </w:rPr>
            </w:pPr>
            <w:r>
              <w:rPr>
                <w:rFonts w:ascii="Times New Roman" w:hAnsi="Times New Roman" w:cs="Calibri"/>
                <w:szCs w:val="21"/>
              </w:rPr>
              <w:drawing>
                <wp:anchor distT="0" distB="0" distL="0" distR="0" simplePos="0" relativeHeight="251661312" behindDoc="0" locked="0" layoutInCell="1" allowOverlap="1">
                  <wp:simplePos x="0" y="0"/>
                  <wp:positionH relativeFrom="column">
                    <wp:posOffset>694690</wp:posOffset>
                  </wp:positionH>
                  <wp:positionV relativeFrom="paragraph">
                    <wp:posOffset>-1264920</wp:posOffset>
                  </wp:positionV>
                  <wp:extent cx="1616075" cy="1445895"/>
                  <wp:effectExtent l="0" t="0" r="3175" b="1905"/>
                  <wp:wrapSquare wrapText="bothSides"/>
                  <wp:docPr id="3" name="图片 3" descr="说明: 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二维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16075" cy="1445895"/>
                          </a:xfrm>
                          <a:prstGeom prst="rect">
                            <a:avLst/>
                          </a:prstGeom>
                          <a:noFill/>
                          <a:ln>
                            <a:noFill/>
                          </a:ln>
                        </pic:spPr>
                      </pic:pic>
                    </a:graphicData>
                  </a:graphic>
                </wp:anchor>
              </w:drawing>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97" w:hRule="atLeast"/>
          <w:jc w:val="center"/>
        </w:trPr>
        <w:tc>
          <w:tcPr>
            <w:tcW w:w="474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djustRightInd w:val="0"/>
              <w:snapToGrid w:val="0"/>
              <w:spacing w:line="360" w:lineRule="exact"/>
              <w:rPr>
                <w:rFonts w:eastAsia="宋体"/>
                <w:sz w:val="21"/>
                <w:szCs w:val="21"/>
              </w:rPr>
            </w:pPr>
            <w:r>
              <w:rPr>
                <w:rFonts w:hint="eastAsia" w:eastAsia="宋体"/>
                <w:sz w:val="21"/>
                <w:szCs w:val="21"/>
              </w:rPr>
              <w:t>2.</w:t>
            </w:r>
            <w:r>
              <w:rPr>
                <w:rFonts w:hint="eastAsia" w:ascii="宋体" w:hAnsi="宋体" w:eastAsia="宋体"/>
                <w:sz w:val="21"/>
                <w:szCs w:val="21"/>
              </w:rPr>
              <w:t>法院微信公众号送达</w:t>
            </w:r>
          </w:p>
          <w:p>
            <w:pPr>
              <w:widowControl/>
              <w:adjustRightInd w:val="0"/>
              <w:snapToGrid w:val="0"/>
              <w:spacing w:line="360" w:lineRule="exact"/>
              <w:rPr>
                <w:rFonts w:ascii="宋体" w:hAnsi="宋体" w:eastAsia="宋体" w:cs="宋体"/>
                <w:b/>
                <w:bCs/>
                <w:color w:val="000000"/>
                <w:kern w:val="0"/>
                <w:sz w:val="21"/>
                <w:szCs w:val="21"/>
              </w:rPr>
            </w:pPr>
            <w:r>
              <w:rPr>
                <w:rFonts w:hint="eastAsia" w:ascii="宋体" w:hAnsi="宋体" w:eastAsia="宋体"/>
                <w:sz w:val="21"/>
                <w:szCs w:val="21"/>
              </w:rPr>
              <w:t>微信扫右方二维码，关注“</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人民法院”微信公众号后，点击页面下方“微送达”，进行实名认证</w:t>
            </w:r>
            <w:r>
              <w:rPr>
                <w:rFonts w:hint="eastAsia" w:ascii="宋体" w:hAnsi="宋体" w:eastAsia="宋体"/>
                <w:sz w:val="24"/>
                <w:szCs w:val="21"/>
              </w:rPr>
              <w:t>。</w:t>
            </w:r>
          </w:p>
        </w:tc>
        <w:tc>
          <w:tcPr>
            <w:tcW w:w="4749" w:type="dxa"/>
            <w:gridSpan w:val="3"/>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rFonts w:ascii="宋体" w:hAnsi="宋体" w:eastAsia="宋体"/>
                <w:sz w:val="21"/>
                <w:szCs w:val="21"/>
              </w:rPr>
            </w:pPr>
          </w:p>
          <w:p>
            <w:pPr>
              <w:widowControl/>
              <w:adjustRightInd w:val="0"/>
              <w:snapToGrid w:val="0"/>
              <w:spacing w:line="360" w:lineRule="exact"/>
              <w:rPr>
                <w:rFonts w:ascii="宋体" w:hAnsi="宋体" w:eastAsia="宋体"/>
                <w:sz w:val="21"/>
                <w:szCs w:val="21"/>
              </w:rPr>
            </w:pPr>
          </w:p>
          <w:p>
            <w:pPr>
              <w:widowControl/>
              <w:adjustRightInd w:val="0"/>
              <w:snapToGrid w:val="0"/>
              <w:spacing w:line="360" w:lineRule="exact"/>
              <w:rPr>
                <w:rFonts w:ascii="宋体" w:hAnsi="宋体" w:eastAsia="宋体"/>
                <w:sz w:val="21"/>
                <w:szCs w:val="21"/>
              </w:rPr>
            </w:pPr>
          </w:p>
          <w:p>
            <w:pPr>
              <w:widowControl/>
              <w:adjustRightInd w:val="0"/>
              <w:snapToGrid w:val="0"/>
              <w:spacing w:line="360" w:lineRule="exact"/>
              <w:rPr>
                <w:rFonts w:ascii="宋体" w:hAnsi="宋体" w:eastAsia="宋体"/>
                <w:sz w:val="21"/>
                <w:szCs w:val="21"/>
              </w:rPr>
            </w:pPr>
          </w:p>
          <w:p>
            <w:pPr>
              <w:widowControl/>
              <w:adjustRightInd w:val="0"/>
              <w:snapToGrid w:val="0"/>
              <w:spacing w:line="360" w:lineRule="exact"/>
              <w:rPr>
                <w:rFonts w:ascii="宋体" w:hAnsi="宋体" w:eastAsia="宋体"/>
                <w:sz w:val="21"/>
                <w:szCs w:val="21"/>
              </w:rPr>
            </w:pPr>
          </w:p>
          <w:p>
            <w:pPr>
              <w:widowControl/>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(二维码)</w:t>
            </w:r>
          </w:p>
        </w:tc>
      </w:tr>
    </w:tbl>
    <w:p>
      <w:pPr>
        <w:tabs>
          <w:tab w:val="left" w:pos="4800"/>
        </w:tabs>
        <w:jc w:val="left"/>
        <w:rPr>
          <w:rFonts w:ascii="黑体" w:hAnsi="黑体" w:eastAsia="黑体" w:cs="黑体"/>
          <w:sz w:val="21"/>
          <w:szCs w:val="21"/>
        </w:rPr>
      </w:pPr>
      <w:r>
        <w:rPr>
          <w:rFonts w:hint="eastAsia" w:ascii="宋体" w:hAnsi="宋体" w:eastAsia="宋体" w:cs="宋体"/>
          <w:sz w:val="24"/>
          <w:szCs w:val="24"/>
        </w:rPr>
        <w:t>【※/</w:t>
      </w:r>
      <w:r>
        <w:rPr>
          <w:rFonts w:hint="eastAsia" w:ascii="宋体" w:hAnsi="宋体" w:eastAsia="宋体"/>
          <w:sz w:val="21"/>
          <w:szCs w:val="21"/>
        </w:rPr>
        <w:t>质押人信息列表</w:t>
      </w:r>
      <w:r>
        <w:rPr>
          <w:rFonts w:hint="eastAsia" w:ascii="宋体" w:hAnsi="宋体" w:eastAsia="宋体" w:cs="宋体"/>
          <w:sz w:val="24"/>
          <w:szCs w:val="24"/>
        </w:rPr>
        <w:t>※】</w:t>
      </w:r>
    </w:p>
    <w:p>
      <w:pPr>
        <w:tabs>
          <w:tab w:val="left" w:pos="4800"/>
        </w:tabs>
        <w:jc w:val="left"/>
        <w:rPr>
          <w:rFonts w:ascii="黑体" w:hAnsi="黑体" w:eastAsia="黑体" w:cs="黑体"/>
          <w:sz w:val="21"/>
          <w:szCs w:val="21"/>
        </w:rPr>
        <w:sectPr>
          <w:pgSz w:w="11906" w:h="16838"/>
          <w:pgMar w:top="1440" w:right="829" w:bottom="1400" w:left="837" w:header="851" w:footer="907" w:gutter="0"/>
          <w:cols w:space="720" w:num="1"/>
          <w:docGrid w:type="lines" w:linePitch="435" w:charSpace="0"/>
        </w:sectPr>
      </w:pPr>
    </w:p>
    <w:p>
      <w:pPr>
        <w:tabs>
          <w:tab w:val="left" w:pos="4800"/>
        </w:tabs>
        <w:jc w:val="left"/>
        <w:rPr>
          <w:rFonts w:ascii="黑体" w:hAnsi="黑体" w:eastAsia="黑体" w:cs="黑体"/>
          <w:sz w:val="21"/>
          <w:szCs w:val="21"/>
        </w:rPr>
      </w:pPr>
      <w:r>
        <w:rPr>
          <w:rFonts w:hint="eastAsia" w:ascii="黑体" w:hAnsi="黑体" w:eastAsia="黑体" w:cs="黑体"/>
          <w:sz w:val="21"/>
          <w:szCs w:val="21"/>
        </w:rPr>
        <w:t>附件:</w:t>
      </w:r>
    </w:p>
    <w:p>
      <w:pPr>
        <w:tabs>
          <w:tab w:val="left" w:pos="4800"/>
        </w:tabs>
        <w:ind w:firstLine="640" w:firstLineChars="200"/>
        <w:jc w:val="center"/>
        <w:rPr>
          <w:rFonts w:ascii="黑体" w:hAnsi="黑体" w:eastAsia="黑体" w:cs="黑体"/>
        </w:rPr>
      </w:pPr>
      <w:r>
        <w:rPr>
          <w:rFonts w:hint="eastAsia" w:ascii="黑体" w:hAnsi="黑体" w:eastAsia="黑体" w:cs="黑体"/>
        </w:rPr>
        <w:t>应收账款质押通知书</w:t>
      </w:r>
    </w:p>
    <w:p>
      <w:pPr>
        <w:tabs>
          <w:tab w:val="left" w:pos="4800"/>
        </w:tabs>
        <w:ind w:right="15" w:firstLine="640" w:firstLineChars="200"/>
        <w:rPr>
          <w:rFonts w:ascii="宋体" w:hAnsi="宋体" w:eastAsia="宋体" w:cs="宋体"/>
          <w:sz w:val="24"/>
          <w:szCs w:val="24"/>
          <w:u w:val="single"/>
        </w:rPr>
      </w:pPr>
      <w:r>
        <w:rPr>
          <w:rFonts w:hint="eastAsia" w:ascii="仿宋_GB2312" w:hAnsi="仿宋"/>
        </w:rPr>
        <w:t xml:space="preserve">  </w:t>
      </w:r>
      <w:r>
        <w:rPr>
          <w:rFonts w:hint="eastAsia" w:ascii="宋体" w:hAnsi="宋体" w:eastAsia="宋体" w:cs="宋体"/>
          <w:sz w:val="24"/>
          <w:szCs w:val="24"/>
        </w:rPr>
        <w:t xml:space="preserve">                                  编号：</w:t>
      </w:r>
      <w:r>
        <w:rPr>
          <w:rFonts w:hint="eastAsia" w:ascii="宋体" w:hAnsi="宋体" w:eastAsia="宋体" w:cs="宋体"/>
          <w:sz w:val="24"/>
          <w:szCs w:val="24"/>
          <w:u w:val="single"/>
        </w:rPr>
        <w:t xml:space="preserve">                 </w:t>
      </w:r>
    </w:p>
    <w:p>
      <w:pPr>
        <w:tabs>
          <w:tab w:val="left" w:pos="4800"/>
        </w:tabs>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公司（债务人）：</w:t>
      </w:r>
    </w:p>
    <w:p>
      <w:pPr>
        <w:tabs>
          <w:tab w:val="left" w:pos="4800"/>
        </w:tabs>
        <w:ind w:firstLine="480" w:firstLineChars="200"/>
        <w:rPr>
          <w:rFonts w:ascii="宋体" w:hAnsi="宋体" w:eastAsia="宋体" w:cs="宋体"/>
          <w:sz w:val="24"/>
          <w:szCs w:val="24"/>
        </w:rPr>
      </w:pPr>
      <w:r>
        <w:rPr>
          <w:rFonts w:hint="eastAsia" w:ascii="宋体" w:hAnsi="宋体" w:eastAsia="宋体" w:cs="宋体"/>
          <w:sz w:val="24"/>
          <w:szCs w:val="24"/>
        </w:rPr>
        <w:t xml:space="preserve">因 </w:t>
      </w:r>
      <w:r>
        <w:rPr>
          <w:rFonts w:hint="eastAsia" w:ascii="宋体" w:hAnsi="宋体" w:eastAsia="宋体" w:cs="宋体"/>
          <w:sz w:val="24"/>
          <w:szCs w:val="24"/>
          <w:u w:val="single"/>
        </w:rPr>
        <w:t xml:space="preserve">        </w:t>
      </w:r>
      <w:r>
        <w:rPr>
          <w:rFonts w:hint="eastAsia" w:ascii="宋体" w:hAnsi="宋体" w:eastAsia="宋体" w:cs="宋体"/>
          <w:sz w:val="24"/>
          <w:szCs w:val="24"/>
        </w:rPr>
        <w:t>公司与</w:t>
      </w:r>
      <w:r>
        <w:rPr>
          <w:rFonts w:hint="eastAsia" w:ascii="宋体" w:hAnsi="宋体" w:eastAsia="宋体" w:cs="宋体"/>
          <w:sz w:val="24"/>
          <w:szCs w:val="24"/>
          <w:u w:val="single"/>
        </w:rPr>
        <w:t xml:space="preserve">            </w:t>
      </w:r>
      <w:r>
        <w:rPr>
          <w:rFonts w:hint="eastAsia" w:ascii="宋体" w:hAnsi="宋体" w:eastAsia="宋体" w:cs="宋体"/>
          <w:sz w:val="24"/>
          <w:szCs w:val="24"/>
        </w:rPr>
        <w:t>农村商业银行股份有限公司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支行签订了《最高额</w:t>
      </w:r>
      <w:r>
        <w:rPr>
          <w:rFonts w:hint="eastAsia" w:ascii="宋体" w:hAnsi="宋体" w:eastAsia="宋体" w:cs="宋体"/>
          <w:sz w:val="24"/>
          <w:szCs w:val="24"/>
          <w:lang w:eastAsia="zh-Hans"/>
        </w:rPr>
        <w:t>应收账款</w:t>
      </w:r>
      <w:r>
        <w:rPr>
          <w:rFonts w:hint="eastAsia" w:ascii="宋体" w:hAnsi="宋体" w:eastAsia="宋体" w:cs="宋体"/>
          <w:sz w:val="24"/>
          <w:szCs w:val="24"/>
        </w:rPr>
        <w:t>质押担保合同 》（编号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公司将其与贵方从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日起至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日止的下列全部的应收账款质押给</w:t>
      </w:r>
      <w:r>
        <w:rPr>
          <w:rFonts w:hint="eastAsia" w:ascii="宋体" w:hAnsi="宋体" w:eastAsia="宋体" w:cs="宋体"/>
          <w:sz w:val="24"/>
          <w:szCs w:val="24"/>
          <w:u w:val="single"/>
        </w:rPr>
        <w:t xml:space="preserve">            </w:t>
      </w:r>
      <w:r>
        <w:rPr>
          <w:rFonts w:hint="eastAsia" w:ascii="宋体" w:hAnsi="宋体" w:eastAsia="宋体" w:cs="宋体"/>
          <w:sz w:val="24"/>
          <w:szCs w:val="24"/>
        </w:rPr>
        <w:t>农村商业银行股份有限公司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支行：</w:t>
      </w:r>
    </w:p>
    <w:tbl>
      <w:tblPr>
        <w:tblStyle w:val="13"/>
        <w:tblW w:w="7733"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2992"/>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30" w:type="dxa"/>
            <w:vAlign w:val="center"/>
          </w:tcPr>
          <w:p>
            <w:pPr>
              <w:jc w:val="center"/>
              <w:rPr>
                <w:rFonts w:ascii="宋体" w:hAnsi="宋体" w:eastAsia="宋体" w:cs="宋体"/>
                <w:sz w:val="24"/>
                <w:szCs w:val="24"/>
              </w:rPr>
            </w:pPr>
            <w:r>
              <w:rPr>
                <w:rFonts w:hint="eastAsia" w:ascii="宋体" w:hAnsi="宋体" w:eastAsia="宋体" w:cs="宋体"/>
                <w:sz w:val="24"/>
                <w:szCs w:val="24"/>
              </w:rPr>
              <w:t>合同名称及编号</w:t>
            </w:r>
          </w:p>
        </w:tc>
        <w:tc>
          <w:tcPr>
            <w:tcW w:w="2992" w:type="dxa"/>
            <w:vAlign w:val="center"/>
          </w:tcPr>
          <w:p>
            <w:pPr>
              <w:jc w:val="center"/>
              <w:rPr>
                <w:rFonts w:ascii="宋体" w:hAnsi="宋体" w:eastAsia="宋体" w:cs="宋体"/>
                <w:sz w:val="24"/>
                <w:szCs w:val="24"/>
              </w:rPr>
            </w:pPr>
            <w:r>
              <w:rPr>
                <w:rFonts w:hint="eastAsia" w:ascii="宋体" w:hAnsi="宋体" w:eastAsia="宋体" w:cs="宋体"/>
                <w:sz w:val="24"/>
                <w:szCs w:val="24"/>
              </w:rPr>
              <w:t>应收账款金额</w:t>
            </w:r>
          </w:p>
        </w:tc>
        <w:tc>
          <w:tcPr>
            <w:tcW w:w="1611" w:type="dxa"/>
            <w:vAlign w:val="center"/>
          </w:tcPr>
          <w:p>
            <w:pPr>
              <w:jc w:val="center"/>
              <w:rPr>
                <w:rFonts w:ascii="宋体" w:hAnsi="宋体" w:eastAsia="宋体" w:cs="宋体"/>
                <w:sz w:val="24"/>
                <w:szCs w:val="24"/>
              </w:rPr>
            </w:pPr>
            <w:r>
              <w:rPr>
                <w:rFonts w:hint="eastAsia" w:ascii="宋体" w:hAnsi="宋体" w:eastAsia="宋体" w:cs="宋体"/>
                <w:sz w:val="24"/>
                <w:szCs w:val="24"/>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30" w:type="dxa"/>
            <w:vAlign w:val="center"/>
          </w:tcPr>
          <w:p>
            <w:pPr>
              <w:ind w:firstLine="480" w:firstLineChars="200"/>
              <w:jc w:val="center"/>
              <w:rPr>
                <w:rFonts w:ascii="宋体" w:hAnsi="宋体" w:eastAsia="宋体" w:cs="宋体"/>
                <w:sz w:val="24"/>
                <w:szCs w:val="24"/>
              </w:rPr>
            </w:pPr>
          </w:p>
        </w:tc>
        <w:tc>
          <w:tcPr>
            <w:tcW w:w="2992" w:type="dxa"/>
            <w:vAlign w:val="center"/>
          </w:tcPr>
          <w:p>
            <w:pPr>
              <w:ind w:firstLine="480" w:firstLineChars="200"/>
              <w:jc w:val="center"/>
              <w:rPr>
                <w:rFonts w:ascii="宋体" w:hAnsi="宋体" w:eastAsia="宋体" w:cs="宋体"/>
                <w:sz w:val="24"/>
                <w:szCs w:val="24"/>
              </w:rPr>
            </w:pPr>
          </w:p>
        </w:tc>
        <w:tc>
          <w:tcPr>
            <w:tcW w:w="1611" w:type="dxa"/>
            <w:vAlign w:val="center"/>
          </w:tcPr>
          <w:p>
            <w:pPr>
              <w:ind w:firstLine="480" w:firstLineChars="20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30" w:type="dxa"/>
            <w:vAlign w:val="center"/>
          </w:tcPr>
          <w:p>
            <w:pPr>
              <w:ind w:firstLine="480" w:firstLineChars="200"/>
              <w:jc w:val="center"/>
              <w:rPr>
                <w:rFonts w:ascii="宋体" w:hAnsi="宋体" w:eastAsia="宋体" w:cs="宋体"/>
                <w:sz w:val="24"/>
                <w:szCs w:val="24"/>
              </w:rPr>
            </w:pPr>
          </w:p>
        </w:tc>
        <w:tc>
          <w:tcPr>
            <w:tcW w:w="2992" w:type="dxa"/>
            <w:vAlign w:val="center"/>
          </w:tcPr>
          <w:p>
            <w:pPr>
              <w:ind w:firstLine="480" w:firstLineChars="200"/>
              <w:jc w:val="center"/>
              <w:rPr>
                <w:rFonts w:ascii="宋体" w:hAnsi="宋体" w:eastAsia="宋体" w:cs="宋体"/>
                <w:sz w:val="24"/>
                <w:szCs w:val="24"/>
              </w:rPr>
            </w:pPr>
          </w:p>
        </w:tc>
        <w:tc>
          <w:tcPr>
            <w:tcW w:w="1611" w:type="dxa"/>
            <w:vAlign w:val="center"/>
          </w:tcPr>
          <w:p>
            <w:pPr>
              <w:ind w:firstLine="480" w:firstLineChars="20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30" w:type="dxa"/>
            <w:vAlign w:val="center"/>
          </w:tcPr>
          <w:p>
            <w:pPr>
              <w:ind w:firstLine="480" w:firstLineChars="200"/>
              <w:jc w:val="center"/>
              <w:rPr>
                <w:rFonts w:ascii="宋体" w:hAnsi="宋体" w:eastAsia="宋体" w:cs="宋体"/>
                <w:sz w:val="24"/>
                <w:szCs w:val="24"/>
              </w:rPr>
            </w:pPr>
          </w:p>
        </w:tc>
        <w:tc>
          <w:tcPr>
            <w:tcW w:w="2992" w:type="dxa"/>
            <w:vAlign w:val="center"/>
          </w:tcPr>
          <w:p>
            <w:pPr>
              <w:ind w:firstLine="480" w:firstLineChars="200"/>
              <w:jc w:val="center"/>
              <w:rPr>
                <w:rFonts w:ascii="宋体" w:hAnsi="宋体" w:eastAsia="宋体" w:cs="宋体"/>
                <w:sz w:val="24"/>
                <w:szCs w:val="24"/>
              </w:rPr>
            </w:pPr>
          </w:p>
        </w:tc>
        <w:tc>
          <w:tcPr>
            <w:tcW w:w="1611" w:type="dxa"/>
            <w:vAlign w:val="center"/>
          </w:tcPr>
          <w:p>
            <w:pPr>
              <w:ind w:firstLine="480" w:firstLineChars="200"/>
              <w:jc w:val="center"/>
              <w:rPr>
                <w:rFonts w:ascii="宋体" w:hAnsi="宋体" w:eastAsia="宋体" w:cs="宋体"/>
                <w:sz w:val="24"/>
                <w:szCs w:val="24"/>
              </w:rPr>
            </w:pPr>
          </w:p>
        </w:tc>
      </w:tr>
    </w:tbl>
    <w:p>
      <w:pPr>
        <w:tabs>
          <w:tab w:val="left" w:pos="4800"/>
        </w:tabs>
        <w:snapToGrid w:val="0"/>
        <w:ind w:firstLine="480" w:firstLineChars="200"/>
        <w:rPr>
          <w:rFonts w:ascii="宋体" w:hAnsi="宋体" w:eastAsia="宋体" w:cs="宋体"/>
          <w:sz w:val="24"/>
          <w:szCs w:val="24"/>
        </w:rPr>
      </w:pPr>
      <w:r>
        <w:rPr>
          <w:rFonts w:hint="eastAsia" w:ascii="宋体" w:hAnsi="宋体" w:eastAsia="宋体" w:cs="宋体"/>
          <w:sz w:val="24"/>
          <w:szCs w:val="24"/>
        </w:rPr>
        <w:t>请贵方按相关合同约定按时足额将应付给</w:t>
      </w:r>
      <w:r>
        <w:rPr>
          <w:rFonts w:hint="eastAsia" w:ascii="宋体" w:hAnsi="宋体" w:eastAsia="宋体" w:cs="宋体"/>
          <w:sz w:val="24"/>
          <w:szCs w:val="24"/>
          <w:u w:val="single"/>
        </w:rPr>
        <w:t xml:space="preserve">      </w:t>
      </w:r>
      <w:r>
        <w:rPr>
          <w:rFonts w:hint="eastAsia" w:ascii="宋体" w:hAnsi="宋体" w:eastAsia="宋体" w:cs="宋体"/>
          <w:sz w:val="24"/>
          <w:szCs w:val="24"/>
        </w:rPr>
        <w:t>公司的上述全部已质押应收账款付至下列银行账号，如采用银行承兑汇票或其他支付工具，则请贵方提前</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个工作日以传真和电话的方式通知</w:t>
      </w:r>
      <w:r>
        <w:rPr>
          <w:rFonts w:hint="eastAsia" w:ascii="宋体" w:hAnsi="宋体" w:eastAsia="宋体" w:cs="宋体"/>
          <w:sz w:val="24"/>
          <w:szCs w:val="24"/>
          <w:u w:val="single"/>
        </w:rPr>
        <w:t xml:space="preserve">            </w:t>
      </w:r>
      <w:r>
        <w:rPr>
          <w:rFonts w:hint="eastAsia" w:ascii="宋体" w:hAnsi="宋体" w:eastAsia="宋体" w:cs="宋体"/>
          <w:sz w:val="24"/>
          <w:szCs w:val="24"/>
        </w:rPr>
        <w:t>农村商业银行股份有限公司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支行派专人领取，以保障应收账款按时兑付，特此通知。</w:t>
      </w:r>
    </w:p>
    <w:p>
      <w:pPr>
        <w:tabs>
          <w:tab w:val="left" w:pos="4800"/>
        </w:tabs>
        <w:snapToGrid w:val="0"/>
        <w:ind w:firstLine="480" w:firstLineChars="200"/>
        <w:rPr>
          <w:rFonts w:ascii="宋体" w:hAnsi="宋体" w:eastAsia="宋体" w:cs="宋体"/>
          <w:sz w:val="24"/>
          <w:szCs w:val="24"/>
        </w:rPr>
      </w:pPr>
      <w:r>
        <w:rPr>
          <w:rFonts w:hint="eastAsia" w:ascii="宋体" w:hAnsi="宋体" w:eastAsia="宋体" w:cs="宋体"/>
          <w:sz w:val="24"/>
          <w:szCs w:val="24"/>
        </w:rPr>
        <w:t>收 款 行：</w:t>
      </w:r>
      <w:r>
        <w:rPr>
          <w:rFonts w:hint="eastAsia" w:ascii="宋体" w:hAnsi="宋体" w:eastAsia="宋体" w:cs="宋体"/>
          <w:sz w:val="24"/>
          <w:szCs w:val="24"/>
          <w:u w:val="single"/>
        </w:rPr>
        <w:t xml:space="preserve">            </w:t>
      </w:r>
      <w:r>
        <w:rPr>
          <w:rFonts w:hint="eastAsia" w:ascii="宋体" w:hAnsi="宋体" w:eastAsia="宋体" w:cs="宋体"/>
          <w:sz w:val="24"/>
          <w:szCs w:val="24"/>
        </w:rPr>
        <w:t>农村商业银行股份有限公司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支行</w:t>
      </w:r>
    </w:p>
    <w:p>
      <w:pPr>
        <w:tabs>
          <w:tab w:val="left" w:pos="4800"/>
        </w:tabs>
        <w:snapToGrid w:val="0"/>
        <w:ind w:firstLine="480" w:firstLineChars="200"/>
        <w:rPr>
          <w:rFonts w:ascii="宋体" w:hAnsi="宋体" w:eastAsia="宋体" w:cs="宋体"/>
          <w:sz w:val="24"/>
          <w:szCs w:val="24"/>
        </w:rPr>
      </w:pPr>
      <w:r>
        <w:rPr>
          <w:rFonts w:hint="eastAsia" w:ascii="宋体" w:hAnsi="宋体" w:eastAsia="宋体" w:cs="宋体"/>
          <w:sz w:val="24"/>
          <w:szCs w:val="24"/>
        </w:rPr>
        <w:t xml:space="preserve">收款账号： </w:t>
      </w:r>
      <w:r>
        <w:rPr>
          <w:rFonts w:hint="eastAsia" w:ascii="宋体" w:hAnsi="宋体" w:eastAsia="宋体" w:cs="宋体"/>
          <w:sz w:val="24"/>
          <w:szCs w:val="24"/>
          <w:u w:val="single"/>
        </w:rPr>
        <w:t xml:space="preserve">                        </w:t>
      </w:r>
    </w:p>
    <w:p>
      <w:pPr>
        <w:tabs>
          <w:tab w:val="left" w:pos="4800"/>
        </w:tabs>
        <w:snapToGrid w:val="0"/>
        <w:ind w:firstLine="480" w:firstLineChars="200"/>
        <w:rPr>
          <w:rFonts w:ascii="宋体" w:hAnsi="宋体" w:eastAsia="宋体" w:cs="宋体"/>
          <w:sz w:val="24"/>
          <w:szCs w:val="24"/>
        </w:rPr>
      </w:pPr>
      <w:r>
        <w:rPr>
          <w:rFonts w:hint="eastAsia" w:ascii="宋体" w:hAnsi="宋体" w:eastAsia="宋体" w:cs="宋体"/>
          <w:sz w:val="24"/>
          <w:szCs w:val="24"/>
        </w:rPr>
        <w:t xml:space="preserve">户    名：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tabs>
          <w:tab w:val="left" w:pos="4800"/>
        </w:tabs>
        <w:snapToGrid w:val="0"/>
        <w:ind w:firstLine="480" w:firstLineChars="200"/>
        <w:rPr>
          <w:rFonts w:ascii="宋体" w:hAnsi="宋体" w:eastAsia="宋体" w:cs="宋体"/>
          <w:sz w:val="24"/>
          <w:szCs w:val="24"/>
        </w:rPr>
      </w:pPr>
      <w:r>
        <w:rPr>
          <w:rFonts w:hint="eastAsia" w:ascii="宋体" w:hAnsi="宋体" w:eastAsia="宋体" w:cs="宋体"/>
          <w:sz w:val="24"/>
          <w:szCs w:val="24"/>
        </w:rPr>
        <w:t>（务必在“汇款用途栏”注明支付“</w:t>
      </w:r>
      <w:r>
        <w:rPr>
          <w:rFonts w:hint="eastAsia" w:ascii="宋体" w:hAnsi="宋体" w:eastAsia="宋体" w:cs="宋体"/>
          <w:sz w:val="24"/>
          <w:szCs w:val="24"/>
          <w:u w:val="single"/>
        </w:rPr>
        <w:t xml:space="preserve">          </w:t>
      </w:r>
      <w:r>
        <w:rPr>
          <w:rFonts w:hint="eastAsia" w:ascii="宋体" w:hAnsi="宋体" w:eastAsia="宋体" w:cs="宋体"/>
          <w:sz w:val="24"/>
          <w:szCs w:val="24"/>
        </w:rPr>
        <w:t>公司已质押的应收账款，交易合同号：</w:t>
      </w:r>
      <w:r>
        <w:rPr>
          <w:rFonts w:hint="eastAsia" w:ascii="宋体" w:hAnsi="宋体" w:eastAsia="宋体" w:cs="宋体"/>
          <w:sz w:val="24"/>
          <w:szCs w:val="24"/>
          <w:u w:val="single"/>
        </w:rPr>
        <w:t xml:space="preserve">          </w:t>
      </w:r>
      <w:r>
        <w:rPr>
          <w:rFonts w:hint="eastAsia" w:ascii="宋体" w:hAnsi="宋体" w:eastAsia="宋体" w:cs="宋体"/>
          <w:sz w:val="24"/>
          <w:szCs w:val="24"/>
        </w:rPr>
        <w:t>”字样。）</w:t>
      </w:r>
    </w:p>
    <w:p>
      <w:pPr>
        <w:tabs>
          <w:tab w:val="left" w:pos="4800"/>
        </w:tabs>
        <w:snapToGrid w:val="0"/>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农村商业银行股份有限公司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支行联系方式：</w:t>
      </w:r>
    </w:p>
    <w:p>
      <w:pPr>
        <w:tabs>
          <w:tab w:val="left" w:pos="4800"/>
        </w:tabs>
        <w:snapToGrid w:val="0"/>
        <w:ind w:firstLine="480" w:firstLineChars="200"/>
        <w:rPr>
          <w:rFonts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pPr>
        <w:tabs>
          <w:tab w:val="left" w:pos="4800"/>
        </w:tabs>
        <w:snapToGrid w:val="0"/>
        <w:ind w:firstLine="480" w:firstLineChars="200"/>
        <w:rPr>
          <w:rFonts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pPr>
        <w:tabs>
          <w:tab w:val="left" w:pos="4800"/>
        </w:tabs>
        <w:snapToGrid w:val="0"/>
        <w:ind w:firstLine="480" w:firstLineChars="200"/>
        <w:rPr>
          <w:rFonts w:ascii="宋体" w:hAnsi="宋体" w:eastAsia="宋体" w:cs="宋体"/>
          <w:sz w:val="24"/>
          <w:szCs w:val="24"/>
        </w:rPr>
      </w:pPr>
    </w:p>
    <w:p>
      <w:pPr>
        <w:tabs>
          <w:tab w:val="left" w:pos="4800"/>
        </w:tabs>
        <w:ind w:left="1280" w:leftChars="400"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tabs>
          <w:tab w:val="left" w:pos="4800"/>
        </w:tabs>
        <w:ind w:left="1280" w:leftChars="400" w:firstLine="480" w:firstLineChars="2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农村商业银行股份有限公司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支行 </w:t>
      </w:r>
    </w:p>
    <w:p>
      <w:pPr>
        <w:tabs>
          <w:tab w:val="left" w:pos="4800"/>
        </w:tabs>
        <w:ind w:left="1280" w:leftChars="400" w:firstLine="480" w:firstLineChars="200"/>
        <w:rPr>
          <w:rFonts w:ascii="宋体" w:hAnsi="宋体" w:eastAsia="宋体" w:cs="宋体"/>
          <w:sz w:val="24"/>
          <w:szCs w:val="24"/>
        </w:rPr>
      </w:pPr>
    </w:p>
    <w:p>
      <w:pPr>
        <w:tabs>
          <w:tab w:val="left" w:pos="4800"/>
        </w:tabs>
        <w:ind w:left="1280" w:leftChars="400" w:firstLine="480" w:firstLineChars="200"/>
        <w:rPr>
          <w:rFonts w:ascii="宋体" w:hAnsi="宋体" w:eastAsia="宋体" w:cs="宋体"/>
          <w:sz w:val="24"/>
          <w:szCs w:val="24"/>
        </w:rPr>
      </w:pPr>
    </w:p>
    <w:p>
      <w:pPr>
        <w:tabs>
          <w:tab w:val="left" w:pos="4800"/>
        </w:tabs>
        <w:ind w:left="1280" w:leftChars="400"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tabs>
          <w:tab w:val="left" w:pos="4800"/>
        </w:tabs>
        <w:ind w:left="1280" w:leftChars="400" w:firstLine="480" w:firstLineChars="2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公司</w:t>
      </w:r>
    </w:p>
    <w:p>
      <w:pPr>
        <w:tabs>
          <w:tab w:val="left" w:pos="4800"/>
        </w:tabs>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tabs>
          <w:tab w:val="left" w:pos="4800"/>
        </w:tabs>
        <w:ind w:firstLine="480" w:firstLineChars="200"/>
        <w:rPr>
          <w:rFonts w:ascii="宋体" w:hAnsi="宋体" w:eastAsia="宋体" w:cs="宋体"/>
          <w:sz w:val="24"/>
          <w:szCs w:val="24"/>
        </w:rPr>
      </w:pPr>
    </w:p>
    <w:p>
      <w:pPr>
        <w:tabs>
          <w:tab w:val="left" w:pos="4800"/>
        </w:tabs>
        <w:ind w:firstLine="5280" w:firstLineChars="2200"/>
        <w:rPr>
          <w:rFonts w:ascii="宋体" w:hAnsi="宋体" w:eastAsia="宋体" w:cs="宋体"/>
          <w:sz w:val="24"/>
          <w:szCs w:val="24"/>
        </w:rPr>
      </w:pPr>
      <w:r>
        <w:rPr>
          <w:rFonts w:hint="eastAsia" w:ascii="宋体" w:hAnsi="宋体" w:eastAsia="宋体" w:cs="宋体"/>
          <w:sz w:val="24"/>
          <w:szCs w:val="24"/>
        </w:rPr>
        <w:t>年  月  日</w:t>
      </w:r>
    </w:p>
    <w:p>
      <w:pPr>
        <w:ind w:firstLine="480" w:firstLineChars="200"/>
        <w:rPr>
          <w:rFonts w:ascii="宋体" w:hAnsi="宋体" w:eastAsia="宋体" w:cs="宋体"/>
          <w:sz w:val="24"/>
          <w:szCs w:val="24"/>
        </w:rPr>
      </w:pPr>
      <w:r>
        <w:rPr>
          <w:rFonts w:hint="eastAsia" w:ascii="宋体" w:hAnsi="宋体" w:eastAsia="宋体" w:cs="宋体"/>
          <w:sz w:val="24"/>
          <w:szCs w:val="24"/>
        </w:rPr>
        <w:br w:type="page"/>
      </w:r>
    </w:p>
    <w:p>
      <w:pPr>
        <w:ind w:firstLine="480" w:firstLineChars="200"/>
        <w:jc w:val="center"/>
        <w:rPr>
          <w:rFonts w:ascii="宋体" w:hAnsi="宋体" w:eastAsia="宋体" w:cs="宋体"/>
          <w:sz w:val="24"/>
          <w:szCs w:val="24"/>
        </w:rPr>
      </w:pPr>
      <w:r>
        <w:rPr>
          <w:rFonts w:hint="eastAsia" w:ascii="宋体" w:hAnsi="宋体" w:eastAsia="宋体" w:cs="宋体"/>
          <w:sz w:val="24"/>
          <w:szCs w:val="24"/>
        </w:rPr>
        <w:t>应收账款质押通知书（回执）</w:t>
      </w:r>
    </w:p>
    <w:p>
      <w:pPr>
        <w:ind w:firstLine="480" w:firstLineChars="200"/>
        <w:rPr>
          <w:rFonts w:ascii="宋体" w:hAnsi="宋体" w:eastAsia="宋体" w:cs="宋体"/>
          <w:sz w:val="24"/>
          <w:szCs w:val="24"/>
        </w:rPr>
      </w:pPr>
      <w:r>
        <w:rPr>
          <w:rFonts w:hint="eastAsia" w:ascii="宋体" w:hAnsi="宋体" w:eastAsia="宋体" w:cs="宋体"/>
          <w:sz w:val="24"/>
          <w:szCs w:val="24"/>
        </w:rPr>
        <w:t>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农村商业股份有限公司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支行：</w:t>
      </w:r>
    </w:p>
    <w:p>
      <w:pPr>
        <w:ind w:firstLine="480" w:firstLineChars="200"/>
        <w:rPr>
          <w:rFonts w:ascii="宋体" w:hAnsi="宋体" w:eastAsia="宋体" w:cs="宋体"/>
          <w:sz w:val="24"/>
          <w:szCs w:val="24"/>
        </w:rPr>
      </w:pPr>
      <w:r>
        <w:rPr>
          <w:rFonts w:hint="eastAsia" w:ascii="宋体" w:hAnsi="宋体" w:eastAsia="宋体" w:cs="宋体"/>
          <w:sz w:val="24"/>
          <w:szCs w:val="24"/>
        </w:rPr>
        <w:t xml:space="preserve">我司确认已收到贵行与 </w:t>
      </w:r>
      <w:r>
        <w:rPr>
          <w:rFonts w:hint="eastAsia" w:ascii="宋体" w:hAnsi="宋体" w:eastAsia="宋体" w:cs="宋体"/>
          <w:sz w:val="24"/>
          <w:szCs w:val="24"/>
          <w:u w:val="single"/>
        </w:rPr>
        <w:t xml:space="preserve">           </w:t>
      </w:r>
      <w:r>
        <w:rPr>
          <w:rFonts w:hint="eastAsia" w:ascii="宋体" w:hAnsi="宋体" w:eastAsia="宋体" w:cs="宋体"/>
          <w:sz w:val="24"/>
          <w:szCs w:val="24"/>
        </w:rPr>
        <w:t>公司共同签发的编号为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的《</w:t>
      </w:r>
      <w:r>
        <w:rPr>
          <w:rFonts w:hint="eastAsia" w:ascii="宋体" w:hAnsi="宋体" w:eastAsia="宋体" w:cs="宋体"/>
          <w:sz w:val="24"/>
          <w:szCs w:val="24"/>
          <w:lang w:eastAsia="zh-Hans"/>
        </w:rPr>
        <w:t>应收账款</w:t>
      </w:r>
      <w:r>
        <w:rPr>
          <w:rFonts w:hint="eastAsia" w:ascii="宋体" w:hAnsi="宋体" w:eastAsia="宋体" w:cs="宋体"/>
          <w:sz w:val="24"/>
          <w:szCs w:val="24"/>
        </w:rPr>
        <w:t>质押通知书》，知悉有关质押安排。我司对该质押事项没有任何异议，并放弃主张任何抗辩或抵消,同意并承诺：将上述《</w:t>
      </w:r>
      <w:r>
        <w:rPr>
          <w:rFonts w:hint="eastAsia" w:ascii="宋体" w:hAnsi="宋体" w:eastAsia="宋体" w:cs="宋体"/>
          <w:sz w:val="24"/>
          <w:szCs w:val="24"/>
          <w:lang w:eastAsia="zh-Hans"/>
        </w:rPr>
        <w:t>应收账款</w:t>
      </w:r>
      <w:r>
        <w:rPr>
          <w:rFonts w:hint="eastAsia" w:ascii="宋体" w:hAnsi="宋体" w:eastAsia="宋体" w:cs="宋体"/>
          <w:sz w:val="24"/>
          <w:szCs w:val="24"/>
        </w:rPr>
        <w:t>质押通知书》所列账款按时足额付至贵行指定的账户，如采用银行承兑汇票或其他支付工具，将提前</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个工作日以传真和电话的方式通知贵行派专人前来领取，遵循《</w:t>
      </w:r>
      <w:r>
        <w:rPr>
          <w:rFonts w:hint="eastAsia" w:ascii="宋体" w:hAnsi="宋体" w:eastAsia="宋体" w:cs="宋体"/>
          <w:sz w:val="24"/>
          <w:szCs w:val="24"/>
          <w:lang w:eastAsia="zh-Hans"/>
        </w:rPr>
        <w:t>应收账款</w:t>
      </w:r>
      <w:r>
        <w:rPr>
          <w:rFonts w:hint="eastAsia" w:ascii="宋体" w:hAnsi="宋体" w:eastAsia="宋体" w:cs="宋体"/>
          <w:sz w:val="24"/>
          <w:szCs w:val="24"/>
        </w:rPr>
        <w:t>质押通知书》的全部要求，未经贵行许可不改变付款账户、金额及付款时间。</w:t>
      </w:r>
    </w:p>
    <w:p>
      <w:pPr>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ind w:firstLine="480" w:firstLineChars="200"/>
        <w:rPr>
          <w:rFonts w:ascii="宋体" w:hAnsi="宋体" w:eastAsia="宋体" w:cs="宋体"/>
          <w:sz w:val="24"/>
          <w:szCs w:val="24"/>
        </w:rPr>
      </w:pPr>
      <w:r>
        <w:rPr>
          <w:rFonts w:hint="eastAsia" w:ascii="宋体" w:hAnsi="宋体" w:eastAsia="宋体" w:cs="宋体"/>
          <w:sz w:val="24"/>
          <w:szCs w:val="24"/>
        </w:rPr>
        <w:t>特此确认</w:t>
      </w:r>
    </w:p>
    <w:p>
      <w:pPr>
        <w:ind w:firstLine="480" w:firstLineChars="200"/>
        <w:rPr>
          <w:rFonts w:ascii="宋体" w:hAnsi="宋体" w:eastAsia="宋体" w:cs="宋体"/>
          <w:sz w:val="24"/>
          <w:szCs w:val="24"/>
          <w:u w:val="single"/>
        </w:rPr>
      </w:pPr>
    </w:p>
    <w:p>
      <w:pPr>
        <w:ind w:firstLine="480" w:firstLineChars="200"/>
        <w:jc w:val="right"/>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公司（债务人）</w:t>
      </w:r>
    </w:p>
    <w:p>
      <w:pPr>
        <w:tabs>
          <w:tab w:val="left" w:pos="4800"/>
        </w:tabs>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w:t>
      </w:r>
    </w:p>
    <w:p>
      <w:pPr>
        <w:tabs>
          <w:tab w:val="left" w:pos="4800"/>
        </w:tabs>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年     月     日</w:t>
      </w: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900"/>
        </w:tabs>
        <w:jc w:val="left"/>
        <w:rPr>
          <w:rFonts w:ascii="宋体" w:hAnsi="宋体" w:cs="宋体"/>
          <w:sz w:val="24"/>
          <w:szCs w:val="24"/>
        </w:rPr>
      </w:pPr>
    </w:p>
    <w:p>
      <w:pPr>
        <w:widowControl/>
        <w:tabs>
          <w:tab w:val="left" w:pos="8610"/>
        </w:tabs>
        <w:snapToGrid w:val="0"/>
        <w:jc w:val="left"/>
        <w:textAlignment w:val="bottom"/>
        <w:rPr>
          <w:rFonts w:ascii="宋体" w:hAnsi="宋体" w:cs="宋体"/>
          <w:kern w:val="0"/>
          <w:sz w:val="28"/>
          <w:szCs w:val="28"/>
          <w:u w:val="single"/>
        </w:rPr>
      </w:pPr>
      <w:r>
        <w:rPr>
          <w:rFonts w:hint="eastAsia" w:ascii="宋体" w:hAnsi="宋体" w:cs="宋体"/>
          <w:kern w:val="0"/>
          <w:sz w:val="28"/>
          <w:szCs w:val="28"/>
        </w:rPr>
        <w:t>附件</w:t>
      </w:r>
    </w:p>
    <w:p>
      <w:pPr>
        <w:widowControl/>
        <w:tabs>
          <w:tab w:val="left" w:pos="8610"/>
        </w:tabs>
        <w:snapToGrid w:val="0"/>
        <w:jc w:val="left"/>
        <w:textAlignment w:val="bottom"/>
        <w:rPr>
          <w:rFonts w:ascii="宋体" w:hAnsi="宋体" w:cs="宋体"/>
          <w:kern w:val="0"/>
        </w:rPr>
      </w:pPr>
    </w:p>
    <w:p>
      <w:pPr>
        <w:jc w:val="center"/>
        <w:rPr>
          <w:rFonts w:ascii="宋体" w:hAnsi="宋体" w:cs="宋体"/>
          <w:b/>
          <w:bCs/>
          <w:sz w:val="28"/>
        </w:rPr>
      </w:pPr>
    </w:p>
    <w:p>
      <w:pPr>
        <w:jc w:val="center"/>
        <w:rPr>
          <w:rFonts w:ascii="宋体" w:hAnsi="宋体" w:cs="宋体"/>
          <w:b/>
          <w:bCs/>
          <w:sz w:val="28"/>
          <w:szCs w:val="28"/>
        </w:rPr>
      </w:pPr>
      <w:r>
        <w:rPr>
          <w:rFonts w:hint="eastAsia" w:ascii="宋体" w:hAnsi="宋体" w:cs="宋体"/>
          <w:b/>
          <w:bCs/>
          <w:sz w:val="28"/>
        </w:rPr>
        <w:t>转入最高额质押担保的债权清单</w:t>
      </w:r>
    </w:p>
    <w:p>
      <w:pPr>
        <w:jc w:val="center"/>
        <w:rPr>
          <w:rFonts w:ascii="宋体" w:hAnsi="宋体" w:cs="宋体"/>
          <w:b/>
          <w:bCs/>
          <w:sz w:val="24"/>
          <w:szCs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073"/>
        <w:gridCol w:w="1897"/>
        <w:gridCol w:w="2521"/>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jc w:val="center"/>
              <w:rPr>
                <w:rFonts w:ascii="宋体" w:hAnsi="宋体" w:cs="宋体"/>
                <w:bCs/>
                <w:sz w:val="24"/>
                <w:szCs w:val="24"/>
              </w:rPr>
            </w:pPr>
            <w:r>
              <w:rPr>
                <w:rFonts w:hint="eastAsia" w:ascii="宋体" w:hAnsi="宋体" w:cs="宋体"/>
                <w:bCs/>
                <w:sz w:val="24"/>
                <w:szCs w:val="24"/>
              </w:rPr>
              <w:t>序号</w:t>
            </w:r>
          </w:p>
        </w:tc>
        <w:tc>
          <w:tcPr>
            <w:tcW w:w="2073" w:type="dxa"/>
            <w:vAlign w:val="center"/>
          </w:tcPr>
          <w:p>
            <w:pPr>
              <w:jc w:val="center"/>
              <w:rPr>
                <w:rFonts w:ascii="宋体" w:hAnsi="宋体" w:cs="宋体"/>
                <w:bCs/>
                <w:sz w:val="24"/>
                <w:szCs w:val="24"/>
              </w:rPr>
            </w:pPr>
            <w:r>
              <w:rPr>
                <w:rFonts w:hint="eastAsia" w:ascii="宋体" w:hAnsi="宋体" w:cs="宋体"/>
                <w:bCs/>
                <w:sz w:val="24"/>
                <w:szCs w:val="24"/>
              </w:rPr>
              <w:t>合同编号</w:t>
            </w:r>
          </w:p>
        </w:tc>
        <w:tc>
          <w:tcPr>
            <w:tcW w:w="1897" w:type="dxa"/>
            <w:vAlign w:val="center"/>
          </w:tcPr>
          <w:p>
            <w:pPr>
              <w:jc w:val="center"/>
              <w:rPr>
                <w:rFonts w:ascii="宋体" w:hAnsi="宋体" w:cs="宋体"/>
                <w:bCs/>
                <w:sz w:val="24"/>
                <w:szCs w:val="24"/>
              </w:rPr>
            </w:pPr>
            <w:r>
              <w:rPr>
                <w:rFonts w:hint="eastAsia" w:ascii="宋体" w:hAnsi="宋体" w:cs="宋体"/>
                <w:bCs/>
                <w:sz w:val="24"/>
                <w:szCs w:val="24"/>
              </w:rPr>
              <w:t>合同名称</w:t>
            </w:r>
          </w:p>
        </w:tc>
        <w:tc>
          <w:tcPr>
            <w:tcW w:w="2521" w:type="dxa"/>
            <w:vAlign w:val="center"/>
          </w:tcPr>
          <w:p>
            <w:pPr>
              <w:jc w:val="center"/>
              <w:rPr>
                <w:rFonts w:ascii="宋体" w:hAnsi="宋体" w:cs="宋体"/>
                <w:bCs/>
                <w:sz w:val="24"/>
                <w:szCs w:val="24"/>
              </w:rPr>
            </w:pPr>
            <w:r>
              <w:rPr>
                <w:rFonts w:hint="eastAsia" w:ascii="宋体" w:hAnsi="宋体"/>
                <w:sz w:val="24"/>
              </w:rPr>
              <w:t>合同项下主债权（本金）金额</w:t>
            </w:r>
          </w:p>
        </w:tc>
        <w:tc>
          <w:tcPr>
            <w:tcW w:w="1077" w:type="dxa"/>
            <w:vAlign w:val="center"/>
          </w:tcPr>
          <w:p>
            <w:pPr>
              <w:jc w:val="center"/>
              <w:rPr>
                <w:rFonts w:ascii="宋体" w:hAnsi="宋体" w:cs="宋体"/>
                <w:bCs/>
                <w:sz w:val="24"/>
                <w:szCs w:val="24"/>
              </w:rPr>
            </w:pPr>
            <w:r>
              <w:rPr>
                <w:rFonts w:hint="eastAsia" w:ascii="宋体"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jc w:val="center"/>
              <w:rPr>
                <w:rFonts w:ascii="宋体" w:hAnsi="宋体" w:cs="宋体"/>
                <w:b/>
                <w:sz w:val="24"/>
                <w:szCs w:val="24"/>
              </w:rPr>
            </w:pPr>
          </w:p>
        </w:tc>
        <w:tc>
          <w:tcPr>
            <w:tcW w:w="2073" w:type="dxa"/>
            <w:vAlign w:val="center"/>
          </w:tcPr>
          <w:p>
            <w:pPr>
              <w:jc w:val="center"/>
              <w:rPr>
                <w:rFonts w:ascii="宋体" w:hAnsi="宋体" w:cs="宋体"/>
                <w:b/>
                <w:sz w:val="24"/>
                <w:szCs w:val="24"/>
              </w:rPr>
            </w:pPr>
          </w:p>
        </w:tc>
        <w:tc>
          <w:tcPr>
            <w:tcW w:w="1897" w:type="dxa"/>
            <w:vAlign w:val="center"/>
          </w:tcPr>
          <w:p>
            <w:pPr>
              <w:jc w:val="center"/>
              <w:rPr>
                <w:rFonts w:ascii="宋体" w:hAnsi="宋体" w:cs="宋体"/>
                <w:b/>
                <w:sz w:val="24"/>
                <w:szCs w:val="24"/>
              </w:rPr>
            </w:pPr>
          </w:p>
        </w:tc>
        <w:tc>
          <w:tcPr>
            <w:tcW w:w="2521" w:type="dxa"/>
            <w:vAlign w:val="center"/>
          </w:tcPr>
          <w:p>
            <w:pPr>
              <w:jc w:val="center"/>
              <w:rPr>
                <w:rFonts w:ascii="宋体" w:hAnsi="宋体" w:cs="宋体"/>
                <w:b/>
                <w:sz w:val="24"/>
                <w:szCs w:val="24"/>
              </w:rPr>
            </w:pPr>
          </w:p>
        </w:tc>
        <w:tc>
          <w:tcPr>
            <w:tcW w:w="1077" w:type="dxa"/>
            <w:vAlign w:val="center"/>
          </w:tcPr>
          <w:p>
            <w:pPr>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jc w:val="center"/>
              <w:rPr>
                <w:rFonts w:ascii="宋体" w:hAnsi="宋体" w:cs="宋体"/>
                <w:b/>
                <w:sz w:val="24"/>
                <w:szCs w:val="24"/>
              </w:rPr>
            </w:pPr>
          </w:p>
        </w:tc>
        <w:tc>
          <w:tcPr>
            <w:tcW w:w="2073" w:type="dxa"/>
            <w:vAlign w:val="center"/>
          </w:tcPr>
          <w:p>
            <w:pPr>
              <w:jc w:val="center"/>
              <w:rPr>
                <w:rFonts w:ascii="宋体" w:hAnsi="宋体" w:cs="宋体"/>
                <w:b/>
                <w:sz w:val="24"/>
                <w:szCs w:val="24"/>
              </w:rPr>
            </w:pPr>
          </w:p>
        </w:tc>
        <w:tc>
          <w:tcPr>
            <w:tcW w:w="1897" w:type="dxa"/>
            <w:vAlign w:val="center"/>
          </w:tcPr>
          <w:p>
            <w:pPr>
              <w:jc w:val="center"/>
              <w:rPr>
                <w:rFonts w:ascii="宋体" w:hAnsi="宋体" w:cs="宋体"/>
                <w:b/>
                <w:sz w:val="24"/>
                <w:szCs w:val="24"/>
              </w:rPr>
            </w:pPr>
          </w:p>
        </w:tc>
        <w:tc>
          <w:tcPr>
            <w:tcW w:w="2521" w:type="dxa"/>
            <w:vAlign w:val="center"/>
          </w:tcPr>
          <w:p>
            <w:pPr>
              <w:jc w:val="center"/>
              <w:rPr>
                <w:rFonts w:ascii="宋体" w:hAnsi="宋体" w:cs="宋体"/>
                <w:b/>
                <w:sz w:val="24"/>
                <w:szCs w:val="24"/>
              </w:rPr>
            </w:pPr>
          </w:p>
        </w:tc>
        <w:tc>
          <w:tcPr>
            <w:tcW w:w="1077" w:type="dxa"/>
            <w:vAlign w:val="center"/>
          </w:tcPr>
          <w:p>
            <w:pPr>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jc w:val="center"/>
              <w:rPr>
                <w:rFonts w:ascii="宋体" w:hAnsi="宋体" w:cs="宋体"/>
                <w:b/>
                <w:sz w:val="24"/>
                <w:szCs w:val="24"/>
              </w:rPr>
            </w:pPr>
          </w:p>
        </w:tc>
        <w:tc>
          <w:tcPr>
            <w:tcW w:w="2073" w:type="dxa"/>
            <w:vAlign w:val="center"/>
          </w:tcPr>
          <w:p>
            <w:pPr>
              <w:jc w:val="center"/>
              <w:rPr>
                <w:rFonts w:ascii="宋体" w:hAnsi="宋体" w:cs="宋体"/>
                <w:b/>
                <w:sz w:val="24"/>
                <w:szCs w:val="24"/>
              </w:rPr>
            </w:pPr>
          </w:p>
        </w:tc>
        <w:tc>
          <w:tcPr>
            <w:tcW w:w="1897" w:type="dxa"/>
            <w:vAlign w:val="center"/>
          </w:tcPr>
          <w:p>
            <w:pPr>
              <w:jc w:val="center"/>
              <w:rPr>
                <w:rFonts w:ascii="宋体" w:hAnsi="宋体" w:cs="宋体"/>
                <w:b/>
                <w:sz w:val="24"/>
                <w:szCs w:val="24"/>
              </w:rPr>
            </w:pPr>
          </w:p>
        </w:tc>
        <w:tc>
          <w:tcPr>
            <w:tcW w:w="2521" w:type="dxa"/>
            <w:vAlign w:val="center"/>
          </w:tcPr>
          <w:p>
            <w:pPr>
              <w:jc w:val="center"/>
              <w:rPr>
                <w:rFonts w:ascii="宋体" w:hAnsi="宋体" w:cs="宋体"/>
                <w:b/>
                <w:sz w:val="24"/>
                <w:szCs w:val="24"/>
              </w:rPr>
            </w:pPr>
          </w:p>
        </w:tc>
        <w:tc>
          <w:tcPr>
            <w:tcW w:w="1077" w:type="dxa"/>
            <w:vAlign w:val="center"/>
          </w:tcPr>
          <w:p>
            <w:pPr>
              <w:jc w:val="center"/>
              <w:rPr>
                <w:rFonts w:ascii="宋体" w:hAnsi="宋体" w:cs="宋体"/>
                <w:b/>
                <w:sz w:val="24"/>
                <w:szCs w:val="24"/>
              </w:rPr>
            </w:pPr>
          </w:p>
        </w:tc>
      </w:tr>
    </w:tbl>
    <w:p>
      <w:pPr>
        <w:widowControl/>
        <w:tabs>
          <w:tab w:val="left" w:pos="900"/>
        </w:tabs>
        <w:jc w:val="left"/>
      </w:pPr>
    </w:p>
    <w:p>
      <w:pPr>
        <w:snapToGrid w:val="0"/>
        <w:rPr>
          <w:rFonts w:ascii="宋体" w:hAnsi="宋体" w:eastAsia="宋体" w:cs="宋体"/>
          <w:sz w:val="24"/>
          <w:szCs w:val="24"/>
        </w:rPr>
      </w:pPr>
    </w:p>
    <w:sectPr>
      <w:pgSz w:w="11906" w:h="16838"/>
      <w:pgMar w:top="1440" w:right="829" w:bottom="1400" w:left="837" w:header="851" w:footer="907"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方正舒体"/>
    <w:panose1 w:val="00000000000000000000"/>
    <w:charset w:val="86"/>
    <w:family w:val="auto"/>
    <w:pitch w:val="default"/>
    <w:sig w:usb0="00000000" w:usb1="00000000" w:usb2="0000000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24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t xml:space="preserve">                                              </w:t>
    </w:r>
    <w:r>
      <w:rPr>
        <w:rFonts w:hint="eastAsia" w:cs="宋体"/>
        <w:sz w:val="24"/>
        <w:szCs w:val="24"/>
      </w:rPr>
      <w:t>最高额应收账款质押担保合同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t xml:space="preserve">                                              </w:t>
    </w:r>
    <w:r>
      <w:rPr>
        <w:rFonts w:hint="eastAsia" w:cs="宋体"/>
        <w:sz w:val="24"/>
        <w:szCs w:val="24"/>
      </w:rPr>
      <w:t>最高额应收账款质押担保合同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19"/>
  <w:drawingGridHorizontalSpacing w:val="160"/>
  <w:drawingGridVerticalSpacing w:val="4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MTFhOTJlODYxMjlhYTk1NDA4NjdiMDcwMDkyYjMifQ=="/>
  </w:docVars>
  <w:rsids>
    <w:rsidRoot w:val="00172A27"/>
    <w:rsid w:val="0000512A"/>
    <w:rsid w:val="000665D1"/>
    <w:rsid w:val="000945F7"/>
    <w:rsid w:val="00106FB1"/>
    <w:rsid w:val="00122246"/>
    <w:rsid w:val="0014200F"/>
    <w:rsid w:val="00172A27"/>
    <w:rsid w:val="001A0514"/>
    <w:rsid w:val="001E13AA"/>
    <w:rsid w:val="001F4ED7"/>
    <w:rsid w:val="00233A18"/>
    <w:rsid w:val="00236091"/>
    <w:rsid w:val="002418B1"/>
    <w:rsid w:val="002A7E86"/>
    <w:rsid w:val="0030540A"/>
    <w:rsid w:val="00310F21"/>
    <w:rsid w:val="003257C2"/>
    <w:rsid w:val="00353321"/>
    <w:rsid w:val="0039098E"/>
    <w:rsid w:val="003B687B"/>
    <w:rsid w:val="00453CE4"/>
    <w:rsid w:val="004556FF"/>
    <w:rsid w:val="00483ECE"/>
    <w:rsid w:val="004B42C9"/>
    <w:rsid w:val="0062108F"/>
    <w:rsid w:val="006540C8"/>
    <w:rsid w:val="006B7053"/>
    <w:rsid w:val="006F17A2"/>
    <w:rsid w:val="007717E3"/>
    <w:rsid w:val="007E4ADC"/>
    <w:rsid w:val="008F701D"/>
    <w:rsid w:val="009536A3"/>
    <w:rsid w:val="00981D93"/>
    <w:rsid w:val="009B59D2"/>
    <w:rsid w:val="009F72D1"/>
    <w:rsid w:val="00A3370E"/>
    <w:rsid w:val="00A53ED9"/>
    <w:rsid w:val="00AC585F"/>
    <w:rsid w:val="00B25027"/>
    <w:rsid w:val="00B41712"/>
    <w:rsid w:val="00B83FD1"/>
    <w:rsid w:val="00C86A02"/>
    <w:rsid w:val="00D1040E"/>
    <w:rsid w:val="00D119F5"/>
    <w:rsid w:val="00D72242"/>
    <w:rsid w:val="00DC5A69"/>
    <w:rsid w:val="00DF4590"/>
    <w:rsid w:val="00E57753"/>
    <w:rsid w:val="00E62D04"/>
    <w:rsid w:val="00E8307C"/>
    <w:rsid w:val="00E852E8"/>
    <w:rsid w:val="00ED3157"/>
    <w:rsid w:val="00ED403E"/>
    <w:rsid w:val="00ED40AC"/>
    <w:rsid w:val="00ED54A1"/>
    <w:rsid w:val="00F43020"/>
    <w:rsid w:val="00FF4E22"/>
    <w:rsid w:val="01175157"/>
    <w:rsid w:val="01AD1686"/>
    <w:rsid w:val="01E5675B"/>
    <w:rsid w:val="021C40CC"/>
    <w:rsid w:val="0263131B"/>
    <w:rsid w:val="027A1E8F"/>
    <w:rsid w:val="028C5B57"/>
    <w:rsid w:val="02E05818"/>
    <w:rsid w:val="03FB1432"/>
    <w:rsid w:val="04382133"/>
    <w:rsid w:val="043C7828"/>
    <w:rsid w:val="050D0786"/>
    <w:rsid w:val="057C7C4F"/>
    <w:rsid w:val="0586373D"/>
    <w:rsid w:val="06004A28"/>
    <w:rsid w:val="06241BA2"/>
    <w:rsid w:val="06431DD6"/>
    <w:rsid w:val="074A6A95"/>
    <w:rsid w:val="07666C9A"/>
    <w:rsid w:val="077E2A57"/>
    <w:rsid w:val="078F565C"/>
    <w:rsid w:val="08051A37"/>
    <w:rsid w:val="083B40B3"/>
    <w:rsid w:val="08883432"/>
    <w:rsid w:val="08E97834"/>
    <w:rsid w:val="0905225B"/>
    <w:rsid w:val="093E4D29"/>
    <w:rsid w:val="09402955"/>
    <w:rsid w:val="096E36BC"/>
    <w:rsid w:val="09F95052"/>
    <w:rsid w:val="0A164C9A"/>
    <w:rsid w:val="0ABE619D"/>
    <w:rsid w:val="0BE2380F"/>
    <w:rsid w:val="0BEB7302"/>
    <w:rsid w:val="0BF873AE"/>
    <w:rsid w:val="0C1A446B"/>
    <w:rsid w:val="0C755A7E"/>
    <w:rsid w:val="0CBC540A"/>
    <w:rsid w:val="0D344BB7"/>
    <w:rsid w:val="0D825405"/>
    <w:rsid w:val="0D9C6583"/>
    <w:rsid w:val="0DC14E0E"/>
    <w:rsid w:val="0E0C489A"/>
    <w:rsid w:val="0E540C3E"/>
    <w:rsid w:val="0E7726B8"/>
    <w:rsid w:val="0E837D5C"/>
    <w:rsid w:val="0EBC2632"/>
    <w:rsid w:val="0F6F0B64"/>
    <w:rsid w:val="0F790C96"/>
    <w:rsid w:val="103F2FE0"/>
    <w:rsid w:val="10A04362"/>
    <w:rsid w:val="11591D00"/>
    <w:rsid w:val="12716B3D"/>
    <w:rsid w:val="129E211B"/>
    <w:rsid w:val="12F72695"/>
    <w:rsid w:val="14433D9A"/>
    <w:rsid w:val="148C13AA"/>
    <w:rsid w:val="14BC35BD"/>
    <w:rsid w:val="150F2D58"/>
    <w:rsid w:val="16111742"/>
    <w:rsid w:val="162F5123"/>
    <w:rsid w:val="16E5738F"/>
    <w:rsid w:val="16F51FF5"/>
    <w:rsid w:val="170C73DC"/>
    <w:rsid w:val="176154C2"/>
    <w:rsid w:val="176F4C1D"/>
    <w:rsid w:val="1A212B03"/>
    <w:rsid w:val="1A6E456A"/>
    <w:rsid w:val="1AD57996"/>
    <w:rsid w:val="1ADB6F99"/>
    <w:rsid w:val="1B660AAA"/>
    <w:rsid w:val="1BF530EC"/>
    <w:rsid w:val="1C0A0D9C"/>
    <w:rsid w:val="1C4A076A"/>
    <w:rsid w:val="1CDB2893"/>
    <w:rsid w:val="1D142302"/>
    <w:rsid w:val="1D777F84"/>
    <w:rsid w:val="1E170F04"/>
    <w:rsid w:val="1E4B443B"/>
    <w:rsid w:val="1E5064A9"/>
    <w:rsid w:val="1EAC2360"/>
    <w:rsid w:val="1EE52CC5"/>
    <w:rsid w:val="1F68062F"/>
    <w:rsid w:val="20591799"/>
    <w:rsid w:val="2103423C"/>
    <w:rsid w:val="21076999"/>
    <w:rsid w:val="2149117E"/>
    <w:rsid w:val="218974F3"/>
    <w:rsid w:val="21BF3AAA"/>
    <w:rsid w:val="22315B19"/>
    <w:rsid w:val="225B7085"/>
    <w:rsid w:val="22687D7E"/>
    <w:rsid w:val="239214C3"/>
    <w:rsid w:val="246924D4"/>
    <w:rsid w:val="24B84906"/>
    <w:rsid w:val="24CA387E"/>
    <w:rsid w:val="257022DD"/>
    <w:rsid w:val="25935155"/>
    <w:rsid w:val="25A22B11"/>
    <w:rsid w:val="263C7D6A"/>
    <w:rsid w:val="26481456"/>
    <w:rsid w:val="26DC1351"/>
    <w:rsid w:val="271E6F6D"/>
    <w:rsid w:val="272B001A"/>
    <w:rsid w:val="292351C8"/>
    <w:rsid w:val="29300521"/>
    <w:rsid w:val="293427AA"/>
    <w:rsid w:val="2A121C8D"/>
    <w:rsid w:val="2A8C51D8"/>
    <w:rsid w:val="2A8F405B"/>
    <w:rsid w:val="2A9F6179"/>
    <w:rsid w:val="2AF27885"/>
    <w:rsid w:val="2BCC3368"/>
    <w:rsid w:val="2BD874A4"/>
    <w:rsid w:val="2C1024C2"/>
    <w:rsid w:val="2C4C2529"/>
    <w:rsid w:val="2CBA556F"/>
    <w:rsid w:val="2CE322F5"/>
    <w:rsid w:val="2D0B0FA2"/>
    <w:rsid w:val="2D20669D"/>
    <w:rsid w:val="2D2C33FB"/>
    <w:rsid w:val="2D2D647C"/>
    <w:rsid w:val="2E075211"/>
    <w:rsid w:val="2E0A6195"/>
    <w:rsid w:val="2E23361C"/>
    <w:rsid w:val="2E8A2FB0"/>
    <w:rsid w:val="2EDF038E"/>
    <w:rsid w:val="2EE00E27"/>
    <w:rsid w:val="2F737839"/>
    <w:rsid w:val="2FC95FFD"/>
    <w:rsid w:val="3083700C"/>
    <w:rsid w:val="309C64CF"/>
    <w:rsid w:val="30AC7BF7"/>
    <w:rsid w:val="30C51891"/>
    <w:rsid w:val="30ED4FD4"/>
    <w:rsid w:val="30FB64E8"/>
    <w:rsid w:val="31440780"/>
    <w:rsid w:val="318B64C4"/>
    <w:rsid w:val="31BF05CD"/>
    <w:rsid w:val="31E845B5"/>
    <w:rsid w:val="31F51F83"/>
    <w:rsid w:val="32127206"/>
    <w:rsid w:val="32472126"/>
    <w:rsid w:val="324A4F10"/>
    <w:rsid w:val="328D7F33"/>
    <w:rsid w:val="32FD27B6"/>
    <w:rsid w:val="338F74FC"/>
    <w:rsid w:val="33B9293B"/>
    <w:rsid w:val="33FD75FB"/>
    <w:rsid w:val="344E70D3"/>
    <w:rsid w:val="34EA455F"/>
    <w:rsid w:val="35056CDB"/>
    <w:rsid w:val="35387171"/>
    <w:rsid w:val="357C2DBC"/>
    <w:rsid w:val="35896EE6"/>
    <w:rsid w:val="36456B23"/>
    <w:rsid w:val="365461BB"/>
    <w:rsid w:val="369D0416"/>
    <w:rsid w:val="37315E3F"/>
    <w:rsid w:val="374A60E3"/>
    <w:rsid w:val="37EF6EC8"/>
    <w:rsid w:val="389A1E1C"/>
    <w:rsid w:val="38E562A8"/>
    <w:rsid w:val="390D04A7"/>
    <w:rsid w:val="3923264B"/>
    <w:rsid w:val="39264A02"/>
    <w:rsid w:val="39507C97"/>
    <w:rsid w:val="39FD5F33"/>
    <w:rsid w:val="3A401906"/>
    <w:rsid w:val="3A653884"/>
    <w:rsid w:val="3AA217E0"/>
    <w:rsid w:val="3AD96FBA"/>
    <w:rsid w:val="3B5612E6"/>
    <w:rsid w:val="3B5E081B"/>
    <w:rsid w:val="3B8B0BA4"/>
    <w:rsid w:val="3BDD3E59"/>
    <w:rsid w:val="3CC80274"/>
    <w:rsid w:val="3D472196"/>
    <w:rsid w:val="3D812F22"/>
    <w:rsid w:val="3DDC7D8B"/>
    <w:rsid w:val="3E3A367D"/>
    <w:rsid w:val="3E3F202E"/>
    <w:rsid w:val="3E7103D6"/>
    <w:rsid w:val="3EA11D0F"/>
    <w:rsid w:val="3EB172EB"/>
    <w:rsid w:val="3F2D71BE"/>
    <w:rsid w:val="3F2E0728"/>
    <w:rsid w:val="3F333AF4"/>
    <w:rsid w:val="3F3C57C2"/>
    <w:rsid w:val="3F7A7BF3"/>
    <w:rsid w:val="3FE045E2"/>
    <w:rsid w:val="40337503"/>
    <w:rsid w:val="41023A36"/>
    <w:rsid w:val="413E00BC"/>
    <w:rsid w:val="428916B8"/>
    <w:rsid w:val="42F02361"/>
    <w:rsid w:val="431651F1"/>
    <w:rsid w:val="43232DAF"/>
    <w:rsid w:val="43F01983"/>
    <w:rsid w:val="442745DC"/>
    <w:rsid w:val="444340CF"/>
    <w:rsid w:val="444813A0"/>
    <w:rsid w:val="44FB671B"/>
    <w:rsid w:val="456209BB"/>
    <w:rsid w:val="45A24743"/>
    <w:rsid w:val="463A514D"/>
    <w:rsid w:val="464E252C"/>
    <w:rsid w:val="46B269A6"/>
    <w:rsid w:val="46E666DE"/>
    <w:rsid w:val="47297DBF"/>
    <w:rsid w:val="474B6C94"/>
    <w:rsid w:val="47707810"/>
    <w:rsid w:val="477441FA"/>
    <w:rsid w:val="47A71B72"/>
    <w:rsid w:val="47C5226C"/>
    <w:rsid w:val="48166B59"/>
    <w:rsid w:val="481E7A60"/>
    <w:rsid w:val="48530BBC"/>
    <w:rsid w:val="48863492"/>
    <w:rsid w:val="48963FB0"/>
    <w:rsid w:val="48A82253"/>
    <w:rsid w:val="49055F18"/>
    <w:rsid w:val="491306F7"/>
    <w:rsid w:val="49375FAE"/>
    <w:rsid w:val="49395DDC"/>
    <w:rsid w:val="49D93B4E"/>
    <w:rsid w:val="4A32458D"/>
    <w:rsid w:val="4A391054"/>
    <w:rsid w:val="4A6F1BC9"/>
    <w:rsid w:val="4AA77820"/>
    <w:rsid w:val="4AC95419"/>
    <w:rsid w:val="4B2D499B"/>
    <w:rsid w:val="4BAB2719"/>
    <w:rsid w:val="4BB271D1"/>
    <w:rsid w:val="4C6E1749"/>
    <w:rsid w:val="4C79769B"/>
    <w:rsid w:val="4CF477AB"/>
    <w:rsid w:val="4E2C11A6"/>
    <w:rsid w:val="4E3E0B8D"/>
    <w:rsid w:val="4E570987"/>
    <w:rsid w:val="4E5B3C92"/>
    <w:rsid w:val="4ECF2C73"/>
    <w:rsid w:val="4EFB7F36"/>
    <w:rsid w:val="4F70319A"/>
    <w:rsid w:val="508F31A3"/>
    <w:rsid w:val="50E4442A"/>
    <w:rsid w:val="51A52772"/>
    <w:rsid w:val="525751D8"/>
    <w:rsid w:val="5274326E"/>
    <w:rsid w:val="52B30BA8"/>
    <w:rsid w:val="52EA2246"/>
    <w:rsid w:val="53773D96"/>
    <w:rsid w:val="539A4DA4"/>
    <w:rsid w:val="539D2193"/>
    <w:rsid w:val="545F3051"/>
    <w:rsid w:val="546233B3"/>
    <w:rsid w:val="548C45D0"/>
    <w:rsid w:val="549A576A"/>
    <w:rsid w:val="55C80B81"/>
    <w:rsid w:val="56260C0E"/>
    <w:rsid w:val="565823CE"/>
    <w:rsid w:val="57403480"/>
    <w:rsid w:val="575A1F53"/>
    <w:rsid w:val="57C250CF"/>
    <w:rsid w:val="57CD2971"/>
    <w:rsid w:val="57D943EB"/>
    <w:rsid w:val="58052FB5"/>
    <w:rsid w:val="5995105D"/>
    <w:rsid w:val="5A7125EE"/>
    <w:rsid w:val="5ABE1C17"/>
    <w:rsid w:val="5B0069CA"/>
    <w:rsid w:val="5B7C23C6"/>
    <w:rsid w:val="5B873478"/>
    <w:rsid w:val="5B932B21"/>
    <w:rsid w:val="5BAD7B39"/>
    <w:rsid w:val="5BFD3C7A"/>
    <w:rsid w:val="5C433B01"/>
    <w:rsid w:val="5C62794E"/>
    <w:rsid w:val="5C9003EA"/>
    <w:rsid w:val="5D7D25F1"/>
    <w:rsid w:val="5D964551"/>
    <w:rsid w:val="5DB511E2"/>
    <w:rsid w:val="5DCA64CD"/>
    <w:rsid w:val="5DD21CFB"/>
    <w:rsid w:val="5E1817A2"/>
    <w:rsid w:val="5E2B0E07"/>
    <w:rsid w:val="5E3200A4"/>
    <w:rsid w:val="5E4F42FB"/>
    <w:rsid w:val="5E5174EE"/>
    <w:rsid w:val="5E8B6F2B"/>
    <w:rsid w:val="5E8E1E46"/>
    <w:rsid w:val="5E936779"/>
    <w:rsid w:val="5F160465"/>
    <w:rsid w:val="5F693096"/>
    <w:rsid w:val="5FCF2F08"/>
    <w:rsid w:val="5FCF3830"/>
    <w:rsid w:val="5FD36A2A"/>
    <w:rsid w:val="601D045B"/>
    <w:rsid w:val="603B1451"/>
    <w:rsid w:val="60DF2E52"/>
    <w:rsid w:val="6170330B"/>
    <w:rsid w:val="61B46762"/>
    <w:rsid w:val="61C525D3"/>
    <w:rsid w:val="62086E62"/>
    <w:rsid w:val="622C0AEF"/>
    <w:rsid w:val="631D54F8"/>
    <w:rsid w:val="63415C65"/>
    <w:rsid w:val="634C0C2D"/>
    <w:rsid w:val="63577F4F"/>
    <w:rsid w:val="649A719B"/>
    <w:rsid w:val="653419DA"/>
    <w:rsid w:val="65BA1AEE"/>
    <w:rsid w:val="660C0B93"/>
    <w:rsid w:val="666366C7"/>
    <w:rsid w:val="68880A08"/>
    <w:rsid w:val="69420488"/>
    <w:rsid w:val="69A53324"/>
    <w:rsid w:val="69BD2BC5"/>
    <w:rsid w:val="69FD542F"/>
    <w:rsid w:val="6A752E9A"/>
    <w:rsid w:val="6A842B95"/>
    <w:rsid w:val="6BFE4765"/>
    <w:rsid w:val="6DD569A7"/>
    <w:rsid w:val="6E220503"/>
    <w:rsid w:val="6E43505A"/>
    <w:rsid w:val="6E735A61"/>
    <w:rsid w:val="6E7D2842"/>
    <w:rsid w:val="6EAD0FA2"/>
    <w:rsid w:val="6FC95FFE"/>
    <w:rsid w:val="707B75D6"/>
    <w:rsid w:val="707C5165"/>
    <w:rsid w:val="70AA64A4"/>
    <w:rsid w:val="71A4484E"/>
    <w:rsid w:val="71A75418"/>
    <w:rsid w:val="72007B26"/>
    <w:rsid w:val="725D0E3A"/>
    <w:rsid w:val="72943491"/>
    <w:rsid w:val="72E42D95"/>
    <w:rsid w:val="735C3151"/>
    <w:rsid w:val="736B3932"/>
    <w:rsid w:val="73EF26C0"/>
    <w:rsid w:val="74252B9A"/>
    <w:rsid w:val="743D0241"/>
    <w:rsid w:val="748A73DF"/>
    <w:rsid w:val="756B4A35"/>
    <w:rsid w:val="758E5275"/>
    <w:rsid w:val="75A6112A"/>
    <w:rsid w:val="76560428"/>
    <w:rsid w:val="769A7F03"/>
    <w:rsid w:val="76B652BF"/>
    <w:rsid w:val="77811E61"/>
    <w:rsid w:val="78AE3685"/>
    <w:rsid w:val="79320324"/>
    <w:rsid w:val="79D4756E"/>
    <w:rsid w:val="79DE3700"/>
    <w:rsid w:val="79FA77AD"/>
    <w:rsid w:val="7A684727"/>
    <w:rsid w:val="7AA66630"/>
    <w:rsid w:val="7AB14530"/>
    <w:rsid w:val="7B222A93"/>
    <w:rsid w:val="7B6167B8"/>
    <w:rsid w:val="7BEB6D56"/>
    <w:rsid w:val="7CCB603A"/>
    <w:rsid w:val="7D4737C9"/>
    <w:rsid w:val="7D740ABA"/>
    <w:rsid w:val="7E06E1F6"/>
    <w:rsid w:val="7E084FE0"/>
    <w:rsid w:val="7EEC2AC9"/>
    <w:rsid w:val="7EF2759E"/>
    <w:rsid w:val="7F533772"/>
    <w:rsid w:val="7FA7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Body Text Indent"/>
    <w:basedOn w:val="1"/>
    <w:uiPriority w:val="0"/>
    <w:pPr>
      <w:autoSpaceDE w:val="0"/>
      <w:autoSpaceDN w:val="0"/>
      <w:adjustRightInd w:val="0"/>
      <w:snapToGrid w:val="0"/>
      <w:spacing w:line="560" w:lineRule="atLeast"/>
      <w:ind w:firstLine="480"/>
      <w:textAlignment w:val="bottom"/>
    </w:pPr>
    <w:rPr>
      <w:rFonts w:ascii="仿宋_GB2312" w:hAnsi="宋体"/>
      <w:kern w:val="0"/>
      <w:szCs w:val="20"/>
    </w:rPr>
  </w:style>
  <w:style w:type="paragraph" w:styleId="4">
    <w:name w:val="Plain Text"/>
    <w:basedOn w:val="1"/>
    <w:qFormat/>
    <w:uiPriority w:val="0"/>
    <w:pPr>
      <w:adjustRightInd w:val="0"/>
      <w:spacing w:line="312" w:lineRule="atLeast"/>
      <w:textAlignment w:val="baseline"/>
    </w:pPr>
    <w:rPr>
      <w:rFonts w:ascii="宋体" w:hAnsi="Courier New"/>
      <w:kern w:val="0"/>
      <w:szCs w:val="20"/>
    </w:rPr>
  </w:style>
  <w:style w:type="paragraph" w:styleId="5">
    <w:name w:val="Date"/>
    <w:basedOn w:val="1"/>
    <w:next w:val="1"/>
    <w:qFormat/>
    <w:uiPriority w:val="0"/>
    <w:pPr>
      <w:adjustRightInd w:val="0"/>
      <w:spacing w:line="360" w:lineRule="atLeast"/>
      <w:textAlignment w:val="baseline"/>
    </w:pPr>
    <w:rPr>
      <w:rFonts w:ascii="仿宋_GB2312"/>
      <w:kern w:val="0"/>
      <w:szCs w:val="20"/>
    </w:rPr>
  </w:style>
  <w:style w:type="paragraph" w:styleId="6">
    <w:name w:val="Body Text Indent 2"/>
    <w:basedOn w:val="1"/>
    <w:qFormat/>
    <w:uiPriority w:val="0"/>
    <w:pPr>
      <w:snapToGrid w:val="0"/>
      <w:spacing w:line="360" w:lineRule="auto"/>
      <w:ind w:left="1202" w:leftChars="200" w:hanging="562" w:hangingChars="200"/>
    </w:pPr>
    <w:rPr>
      <w:rFonts w:ascii="仿宋_GB2312"/>
      <w:b/>
      <w:bCs/>
      <w:sz w:val="28"/>
      <w:szCs w:val="28"/>
    </w:rPr>
  </w:style>
  <w:style w:type="paragraph" w:styleId="7">
    <w:name w:val="Balloon Text"/>
    <w:basedOn w:val="1"/>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tabs>
        <w:tab w:val="left" w:pos="360"/>
        <w:tab w:val="left" w:pos="540"/>
      </w:tabs>
      <w:snapToGrid w:val="0"/>
      <w:spacing w:line="360" w:lineRule="auto"/>
      <w:ind w:firstLine="280" w:firstLineChars="100"/>
    </w:pPr>
    <w:rPr>
      <w:rFonts w:ascii="仿宋_GB2312" w:hAnsi="宋体"/>
      <w:sz w:val="28"/>
      <w:szCs w:val="28"/>
    </w:rPr>
  </w:style>
  <w:style w:type="paragraph" w:styleId="11">
    <w:name w:val="Title"/>
    <w:basedOn w:val="1"/>
    <w:next w:val="1"/>
    <w:qFormat/>
    <w:uiPriority w:val="0"/>
    <w:pPr>
      <w:adjustRightInd w:val="0"/>
      <w:snapToGrid w:val="0"/>
      <w:ind w:firstLine="196" w:firstLineChars="196"/>
      <w:jc w:val="left"/>
      <w:outlineLvl w:val="0"/>
    </w:pPr>
    <w:rPr>
      <w:rFonts w:ascii="Cambria" w:hAnsi="Cambria"/>
      <w:b/>
      <w:bCs/>
      <w:sz w:val="24"/>
    </w:rPr>
  </w:style>
  <w:style w:type="paragraph" w:styleId="12">
    <w:name w:val="annotation subject"/>
    <w:basedOn w:val="2"/>
    <w:next w:val="2"/>
    <w:link w:val="2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styleId="17">
    <w:name w:val="annotation reference"/>
    <w:uiPriority w:val="0"/>
    <w:rPr>
      <w:sz w:val="21"/>
      <w:szCs w:val="21"/>
    </w:rPr>
  </w:style>
  <w:style w:type="character" w:customStyle="1" w:styleId="18">
    <w:name w:val="批注文字 Char"/>
    <w:link w:val="2"/>
    <w:uiPriority w:val="0"/>
    <w:rPr>
      <w:rFonts w:eastAsia="仿宋_GB2312"/>
      <w:kern w:val="2"/>
      <w:sz w:val="32"/>
      <w:szCs w:val="32"/>
    </w:rPr>
  </w:style>
  <w:style w:type="character" w:customStyle="1" w:styleId="19">
    <w:name w:val="页脚 Char"/>
    <w:link w:val="8"/>
    <w:qFormat/>
    <w:uiPriority w:val="99"/>
    <w:rPr>
      <w:kern w:val="2"/>
      <w:sz w:val="18"/>
      <w:szCs w:val="18"/>
    </w:rPr>
  </w:style>
  <w:style w:type="character" w:customStyle="1" w:styleId="20">
    <w:name w:val="页眉 Char"/>
    <w:link w:val="9"/>
    <w:qFormat/>
    <w:uiPriority w:val="0"/>
    <w:rPr>
      <w:rFonts w:eastAsia="仿宋_GB2312"/>
      <w:kern w:val="2"/>
      <w:sz w:val="18"/>
      <w:szCs w:val="18"/>
    </w:rPr>
  </w:style>
  <w:style w:type="character" w:customStyle="1" w:styleId="21">
    <w:name w:val="批注主题 Char"/>
    <w:link w:val="12"/>
    <w:qFormat/>
    <w:uiPriority w:val="0"/>
    <w:rPr>
      <w:rFonts w:eastAsia="仿宋_GB2312"/>
      <w:b/>
      <w:bCs/>
      <w:kern w:val="2"/>
      <w:sz w:val="32"/>
      <w:szCs w:val="32"/>
    </w:rPr>
  </w:style>
  <w:style w:type="paragraph" w:customStyle="1" w:styleId="22">
    <w:name w:val="Char Char Char"/>
    <w:basedOn w:val="1"/>
    <w:qFormat/>
    <w:uiPriority w:val="0"/>
    <w:pPr>
      <w:widowControl/>
    </w:pPr>
    <w:rPr>
      <w:rFonts w:ascii="楷体_GB2312" w:hAnsi="Arial" w:eastAsia="楷体_GB2312" w:cs="Arial"/>
      <w:kern w:val="0"/>
      <w:sz w:val="18"/>
      <w:szCs w:val="18"/>
    </w:rPr>
  </w:style>
  <w:style w:type="character" w:customStyle="1" w:styleId="23">
    <w:name w:val="批注文字 Char1"/>
    <w:qFormat/>
    <w:uiPriority w:val="0"/>
    <w:rPr>
      <w:rFonts w:eastAsia="仿宋_GB2312" w:cs="Times New Roman"/>
      <w:sz w:val="32"/>
      <w:szCs w:val="32"/>
    </w:rPr>
  </w:style>
  <w:style w:type="paragraph" w:customStyle="1" w:styleId="24">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页脚 New"/>
    <w:basedOn w:val="1"/>
    <w:uiPriority w:val="0"/>
    <w:pPr>
      <w:tabs>
        <w:tab w:val="center" w:pos="4153"/>
        <w:tab w:val="right" w:pos="8306"/>
      </w:tabs>
      <w:snapToGrid w:val="0"/>
      <w:jc w:val="left"/>
    </w:pPr>
    <w:rPr>
      <w:rFonts w:eastAsia="宋体"/>
      <w:sz w:val="18"/>
      <w:szCs w:val="18"/>
    </w:rPr>
  </w:style>
  <w:style w:type="paragraph" w:customStyle="1" w:styleId="26">
    <w:name w:val="页脚 New New New New"/>
    <w:basedOn w:val="1"/>
    <w:uiPriority w:val="0"/>
    <w:pPr>
      <w:tabs>
        <w:tab w:val="center" w:pos="4153"/>
        <w:tab w:val="right" w:pos="8306"/>
      </w:tabs>
      <w:snapToGrid w:val="0"/>
      <w:jc w:val="left"/>
    </w:pPr>
    <w:rPr>
      <w:rFonts w:eastAsia="宋体"/>
      <w:sz w:val="18"/>
      <w:szCs w:val="18"/>
    </w:rPr>
  </w:style>
  <w:style w:type="paragraph" w:customStyle="1" w:styleId="2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页脚 New New New New New"/>
    <w:basedOn w:val="1"/>
    <w:uiPriority w:val="0"/>
    <w:pPr>
      <w:tabs>
        <w:tab w:val="center" w:pos="4153"/>
        <w:tab w:val="right" w:pos="8306"/>
      </w:tabs>
      <w:snapToGrid w:val="0"/>
      <w:jc w:val="left"/>
    </w:pPr>
    <w:rPr>
      <w:rFonts w:eastAsia="宋体"/>
      <w:sz w:val="18"/>
      <w:szCs w:val="18"/>
    </w:rPr>
  </w:style>
  <w:style w:type="paragraph" w:customStyle="1" w:styleId="29">
    <w:name w:val="页脚 New New New New New New"/>
    <w:basedOn w:val="1"/>
    <w:uiPriority w:val="0"/>
    <w:pPr>
      <w:tabs>
        <w:tab w:val="center" w:pos="4153"/>
        <w:tab w:val="right" w:pos="8306"/>
      </w:tabs>
      <w:snapToGrid w:val="0"/>
      <w:jc w:val="left"/>
    </w:pPr>
    <w:rPr>
      <w:rFonts w:eastAsia="宋体"/>
      <w:sz w:val="18"/>
      <w:szCs w:val="18"/>
    </w:rPr>
  </w:style>
  <w:style w:type="paragraph" w:customStyle="1" w:styleId="30">
    <w:name w:val="Char"/>
    <w:basedOn w:val="24"/>
    <w:uiPriority w:val="0"/>
    <w:pPr>
      <w:widowControl/>
      <w:spacing w:after="160" w:line="240" w:lineRule="exact"/>
      <w:jc w:val="left"/>
    </w:pPr>
  </w:style>
  <w:style w:type="paragraph" w:customStyle="1" w:styleId="31">
    <w:name w:val="页脚 New New"/>
    <w:basedOn w:val="1"/>
    <w:qFormat/>
    <w:uiPriority w:val="0"/>
    <w:pPr>
      <w:tabs>
        <w:tab w:val="center" w:pos="4153"/>
        <w:tab w:val="right" w:pos="8306"/>
      </w:tabs>
      <w:snapToGrid w:val="0"/>
      <w:jc w:val="left"/>
    </w:pPr>
    <w:rPr>
      <w:rFonts w:eastAsia="宋体"/>
      <w:sz w:val="18"/>
      <w:szCs w:val="18"/>
    </w:rPr>
  </w:style>
  <w:style w:type="paragraph" w:customStyle="1" w:styleId="32">
    <w:name w:val="页脚 New New New"/>
    <w:basedOn w:val="1"/>
    <w:uiPriority w:val="0"/>
    <w:pPr>
      <w:tabs>
        <w:tab w:val="center" w:pos="4153"/>
        <w:tab w:val="right" w:pos="8306"/>
      </w:tabs>
      <w:snapToGrid w:val="0"/>
      <w:jc w:val="left"/>
    </w:pPr>
    <w:rPr>
      <w:rFonts w:eastAsia="宋体"/>
      <w:sz w:val="18"/>
      <w:szCs w:val="18"/>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fayishi79\Desktop\&#21457;&#29256;\&#21512;&#21516;&#26684;&#24335;&#21270;&#27169;&#26495;&#21450;&#25968;&#25454;&#28304;V1.2\&#32440;&#36136;&#21512;&#21516;&#27169;&#29256;&#21450;&#25968;&#25454;&#28304;\&#25285;&#20445;&#21512;&#21516;&#24211;\xy1688&#65288;&#38468;&#20214;&#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xy1688（附件）</Template>
  <Company>йֹͨ˾</Company>
  <Pages>22</Pages>
  <Words>2684</Words>
  <Characters>15305</Characters>
  <Lines>127</Lines>
  <Paragraphs>35</Paragraphs>
  <TotalTime>2</TotalTime>
  <ScaleCrop>false</ScaleCrop>
  <LinksUpToDate>false</LinksUpToDate>
  <CharactersWithSpaces>17954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ģ�</cp:category>
  <dcterms:created xsi:type="dcterms:W3CDTF">2025-05-13T10:06:00Z</dcterms:created>
  <dc:creator>未定义</dc:creator>
  <cp:lastModifiedBy>0073678</cp:lastModifiedBy>
  <cp:lastPrinted>2007-10-26T01:09:00Z</cp:lastPrinted>
  <dcterms:modified xsi:type="dcterms:W3CDTF">2025-07-23T09:24:17Z</dcterms:modified>
  <dc:title>ĵģ�</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39499E4A62534C3686E735DB54479AC2_13</vt:lpwstr>
  </property>
</Properties>
</file>